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C20F" w14:textId="74A305D2" w:rsidR="00D826E8" w:rsidRPr="00D84EBB" w:rsidRDefault="004B47E5" w:rsidP="00D84EBB">
      <w:pPr>
        <w:pStyle w:val="NoSpacing"/>
        <w:jc w:val="center"/>
        <w:rPr>
          <w:b/>
          <w:bCs/>
          <w:sz w:val="28"/>
          <w:szCs w:val="28"/>
        </w:rPr>
      </w:pPr>
      <w:r w:rsidRPr="00D84EBB">
        <w:rPr>
          <w:b/>
          <w:bCs/>
          <w:sz w:val="28"/>
          <w:szCs w:val="28"/>
        </w:rPr>
        <w:t>INFORMS TEC 2022 Presentations</w:t>
      </w:r>
    </w:p>
    <w:p w14:paraId="6060CAE9" w14:textId="7C553BC3" w:rsidR="004B47E5" w:rsidRDefault="004B47E5">
      <w:pPr>
        <w:rPr>
          <w:b/>
          <w:bCs/>
        </w:rPr>
      </w:pPr>
    </w:p>
    <w:tbl>
      <w:tblPr>
        <w:tblStyle w:val="TableGrid"/>
        <w:tblW w:w="0" w:type="auto"/>
        <w:tblLook w:val="04A0" w:firstRow="1" w:lastRow="0" w:firstColumn="1" w:lastColumn="0" w:noHBand="0" w:noVBand="1"/>
      </w:tblPr>
      <w:tblGrid>
        <w:gridCol w:w="3116"/>
        <w:gridCol w:w="3117"/>
        <w:gridCol w:w="3117"/>
      </w:tblGrid>
      <w:tr w:rsidR="004B47E5" w14:paraId="0DB14E1E" w14:textId="77777777" w:rsidTr="004B47E5">
        <w:tc>
          <w:tcPr>
            <w:tcW w:w="3116" w:type="dxa"/>
          </w:tcPr>
          <w:p w14:paraId="1C19F96F" w14:textId="2592CC2A" w:rsidR="004B47E5" w:rsidRDefault="004B47E5">
            <w:pPr>
              <w:rPr>
                <w:b/>
                <w:bCs/>
              </w:rPr>
            </w:pPr>
            <w:r>
              <w:rPr>
                <w:b/>
                <w:bCs/>
              </w:rPr>
              <w:t>Presenter</w:t>
            </w:r>
          </w:p>
        </w:tc>
        <w:tc>
          <w:tcPr>
            <w:tcW w:w="3117" w:type="dxa"/>
          </w:tcPr>
          <w:p w14:paraId="2B82E972" w14:textId="71EB8D98" w:rsidR="004B47E5" w:rsidRDefault="004B47E5">
            <w:pPr>
              <w:rPr>
                <w:b/>
                <w:bCs/>
              </w:rPr>
            </w:pPr>
            <w:r>
              <w:rPr>
                <w:b/>
                <w:bCs/>
              </w:rPr>
              <w:t>Title</w:t>
            </w:r>
          </w:p>
        </w:tc>
        <w:tc>
          <w:tcPr>
            <w:tcW w:w="3117" w:type="dxa"/>
          </w:tcPr>
          <w:p w14:paraId="58429740" w14:textId="6677F9B2" w:rsidR="004B47E5" w:rsidRDefault="004B47E5">
            <w:pPr>
              <w:rPr>
                <w:b/>
                <w:bCs/>
              </w:rPr>
            </w:pPr>
            <w:r>
              <w:rPr>
                <w:b/>
                <w:bCs/>
              </w:rPr>
              <w:t>Abstract</w:t>
            </w:r>
          </w:p>
        </w:tc>
      </w:tr>
      <w:tr w:rsidR="004B47E5" w14:paraId="0D076571" w14:textId="77777777" w:rsidTr="004B47E5">
        <w:tc>
          <w:tcPr>
            <w:tcW w:w="3116" w:type="dxa"/>
          </w:tcPr>
          <w:p w14:paraId="575146E3" w14:textId="77777777" w:rsidR="004B47E5" w:rsidRDefault="004B47E5">
            <w:pPr>
              <w:rPr>
                <w:rFonts w:cstheme="minorHAnsi"/>
                <w:b/>
                <w:bCs/>
                <w:color w:val="000000" w:themeColor="text1"/>
              </w:rPr>
            </w:pPr>
            <w:r w:rsidRPr="00E2419B">
              <w:rPr>
                <w:rFonts w:cstheme="minorHAnsi"/>
                <w:b/>
                <w:bCs/>
                <w:color w:val="000000" w:themeColor="text1"/>
              </w:rPr>
              <w:t>Jill Hardin Wilson</w:t>
            </w:r>
          </w:p>
          <w:p w14:paraId="38A58013" w14:textId="77777777" w:rsidR="00384639" w:rsidRPr="00384639" w:rsidRDefault="00384639" w:rsidP="00384639">
            <w:pPr>
              <w:pStyle w:val="xmsonormal"/>
              <w:shd w:val="clear" w:color="auto" w:fill="FFFFFF"/>
              <w:spacing w:before="0" w:beforeAutospacing="0" w:after="0" w:afterAutospacing="0"/>
              <w:rPr>
                <w:i/>
                <w:iCs/>
                <w:color w:val="000000" w:themeColor="text1"/>
              </w:rPr>
            </w:pPr>
            <w:r w:rsidRPr="00384639">
              <w:rPr>
                <w:rFonts w:ascii="Calibri" w:hAnsi="Calibri" w:cs="Calibri"/>
                <w:i/>
                <w:iCs/>
                <w:color w:val="000000" w:themeColor="text1"/>
                <w:sz w:val="22"/>
                <w:szCs w:val="22"/>
                <w:bdr w:val="none" w:sz="0" w:space="0" w:color="auto" w:frame="1"/>
              </w:rPr>
              <w:t>Assistant Department Chair and Director of Undergraduate Studies</w:t>
            </w:r>
          </w:p>
          <w:p w14:paraId="402F33DE" w14:textId="77777777" w:rsidR="00384639" w:rsidRPr="00384639" w:rsidRDefault="00384639" w:rsidP="00384639">
            <w:pPr>
              <w:pStyle w:val="xmsonormal"/>
              <w:shd w:val="clear" w:color="auto" w:fill="FFFFFF"/>
              <w:spacing w:before="0" w:beforeAutospacing="0" w:after="0" w:afterAutospacing="0"/>
              <w:rPr>
                <w:i/>
                <w:iCs/>
                <w:color w:val="000000" w:themeColor="text1"/>
              </w:rPr>
            </w:pPr>
            <w:r w:rsidRPr="00384639">
              <w:rPr>
                <w:rFonts w:ascii="Calibri" w:hAnsi="Calibri" w:cs="Calibri"/>
                <w:i/>
                <w:iCs/>
                <w:color w:val="000000" w:themeColor="text1"/>
                <w:sz w:val="22"/>
                <w:szCs w:val="22"/>
                <w:bdr w:val="none" w:sz="0" w:space="0" w:color="auto" w:frame="1"/>
              </w:rPr>
              <w:t>Professor of Instruction</w:t>
            </w:r>
          </w:p>
          <w:p w14:paraId="6DE592C1" w14:textId="77777777" w:rsidR="00384639" w:rsidRPr="00384639" w:rsidRDefault="00384639" w:rsidP="00384639">
            <w:pPr>
              <w:pStyle w:val="xmsonormal"/>
              <w:shd w:val="clear" w:color="auto" w:fill="FFFFFF"/>
              <w:spacing w:before="0" w:beforeAutospacing="0" w:after="0" w:afterAutospacing="0"/>
              <w:rPr>
                <w:i/>
                <w:iCs/>
                <w:color w:val="000000" w:themeColor="text1"/>
              </w:rPr>
            </w:pPr>
            <w:r w:rsidRPr="00384639">
              <w:rPr>
                <w:rFonts w:ascii="Calibri" w:hAnsi="Calibri" w:cs="Calibri"/>
                <w:i/>
                <w:iCs/>
                <w:color w:val="000000" w:themeColor="text1"/>
                <w:sz w:val="22"/>
                <w:szCs w:val="22"/>
                <w:bdr w:val="none" w:sz="0" w:space="0" w:color="auto" w:frame="1"/>
              </w:rPr>
              <w:t>Department of Industrial Engineering and Management Sciences</w:t>
            </w:r>
            <w:r w:rsidRPr="00384639">
              <w:rPr>
                <w:rFonts w:ascii="Calibri" w:hAnsi="Calibri" w:cs="Calibri"/>
                <w:i/>
                <w:iCs/>
                <w:color w:val="000000" w:themeColor="text1"/>
                <w:sz w:val="22"/>
                <w:szCs w:val="22"/>
                <w:bdr w:val="none" w:sz="0" w:space="0" w:color="auto" w:frame="1"/>
              </w:rPr>
              <w:br/>
              <w:t>Northwestern University</w:t>
            </w:r>
          </w:p>
          <w:p w14:paraId="660E7C89" w14:textId="27EA01BC" w:rsidR="00E13A74" w:rsidRPr="00E2419B" w:rsidRDefault="00E13A74">
            <w:pPr>
              <w:rPr>
                <w:rFonts w:cstheme="minorHAnsi"/>
                <w:b/>
                <w:bCs/>
                <w:color w:val="000000" w:themeColor="text1"/>
              </w:rPr>
            </w:pPr>
          </w:p>
        </w:tc>
        <w:tc>
          <w:tcPr>
            <w:tcW w:w="3117" w:type="dxa"/>
          </w:tcPr>
          <w:p w14:paraId="42EF2235" w14:textId="77777777" w:rsidR="004B47E5" w:rsidRPr="00E2419B" w:rsidRDefault="004B47E5" w:rsidP="004B47E5">
            <w:pPr>
              <w:rPr>
                <w:rFonts w:cstheme="minorHAnsi"/>
                <w:color w:val="000000" w:themeColor="text1"/>
              </w:rPr>
            </w:pPr>
            <w:bookmarkStart w:id="0" w:name="_Hlk112830048"/>
            <w:r w:rsidRPr="00E2419B">
              <w:rPr>
                <w:rFonts w:cstheme="minorHAnsi"/>
                <w:color w:val="000000" w:themeColor="text1"/>
                <w:bdr w:val="none" w:sz="0" w:space="0" w:color="auto" w:frame="1"/>
                <w:shd w:val="clear" w:color="auto" w:fill="FFFFFF"/>
              </w:rPr>
              <w:t>Considerations for Flipping the OR/MS/Analytics Classroom</w:t>
            </w:r>
          </w:p>
          <w:bookmarkEnd w:id="0"/>
          <w:p w14:paraId="54CC70FB" w14:textId="77777777" w:rsidR="004B47E5" w:rsidRPr="00E2419B" w:rsidRDefault="004B47E5">
            <w:pPr>
              <w:rPr>
                <w:rFonts w:cstheme="minorHAnsi"/>
                <w:b/>
                <w:bCs/>
                <w:color w:val="000000" w:themeColor="text1"/>
              </w:rPr>
            </w:pPr>
          </w:p>
        </w:tc>
        <w:tc>
          <w:tcPr>
            <w:tcW w:w="3117" w:type="dxa"/>
          </w:tcPr>
          <w:p w14:paraId="42172586" w14:textId="7A1AC3F8" w:rsidR="004B47E5" w:rsidRPr="00E2419B" w:rsidRDefault="004B47E5">
            <w:pPr>
              <w:rPr>
                <w:rFonts w:cstheme="minorHAnsi"/>
                <w:color w:val="000000" w:themeColor="text1"/>
                <w:sz w:val="20"/>
                <w:szCs w:val="20"/>
              </w:rPr>
            </w:pPr>
            <w:r w:rsidRPr="004B47E5">
              <w:rPr>
                <w:rFonts w:cstheme="minorHAnsi"/>
                <w:color w:val="000000" w:themeColor="text1"/>
                <w:sz w:val="20"/>
                <w:szCs w:val="20"/>
                <w:shd w:val="clear" w:color="auto" w:fill="FFFFFF"/>
              </w:rPr>
              <w:t>We will discuss practical issues around flipped classroom models, including making the content valuable and accessible to all students, and motivating students to engage.  Part of the session will be devoted to small-group discussion of courses that participants hope to convert to a flipped classroom model. </w:t>
            </w:r>
          </w:p>
        </w:tc>
      </w:tr>
      <w:tr w:rsidR="004B47E5" w14:paraId="718A436E" w14:textId="77777777" w:rsidTr="004B47E5">
        <w:tc>
          <w:tcPr>
            <w:tcW w:w="3116" w:type="dxa"/>
          </w:tcPr>
          <w:p w14:paraId="583841F8" w14:textId="77777777" w:rsidR="004B47E5" w:rsidRDefault="004B47E5">
            <w:pPr>
              <w:rPr>
                <w:rFonts w:cstheme="minorHAnsi"/>
                <w:b/>
                <w:bCs/>
                <w:color w:val="000000" w:themeColor="text1"/>
              </w:rPr>
            </w:pPr>
            <w:r w:rsidRPr="004B47E5">
              <w:rPr>
                <w:rFonts w:cstheme="minorHAnsi"/>
                <w:b/>
                <w:bCs/>
                <w:color w:val="000000" w:themeColor="text1"/>
              </w:rPr>
              <w:t>Larry Snyder</w:t>
            </w:r>
          </w:p>
          <w:p w14:paraId="6CE20BEA" w14:textId="62D05C5A" w:rsidR="00384639" w:rsidRPr="00384639" w:rsidRDefault="00384639" w:rsidP="00384639">
            <w:pPr>
              <w:rPr>
                <w:rFonts w:cstheme="minorHAnsi"/>
                <w:i/>
                <w:iCs/>
                <w:color w:val="000000" w:themeColor="text1"/>
              </w:rPr>
            </w:pPr>
            <w:r w:rsidRPr="00384639">
              <w:rPr>
                <w:rFonts w:cstheme="minorHAnsi"/>
                <w:i/>
                <w:iCs/>
                <w:color w:val="000000" w:themeColor="text1"/>
              </w:rPr>
              <w:t>Professor,</w:t>
            </w:r>
            <w:r>
              <w:rPr>
                <w:rFonts w:cstheme="minorHAnsi"/>
                <w:i/>
                <w:iCs/>
                <w:color w:val="000000" w:themeColor="text1"/>
              </w:rPr>
              <w:t xml:space="preserve"> </w:t>
            </w:r>
            <w:r w:rsidRPr="00384639">
              <w:rPr>
                <w:rFonts w:cstheme="minorHAnsi"/>
                <w:i/>
                <w:iCs/>
                <w:color w:val="000000" w:themeColor="text1"/>
              </w:rPr>
              <w:t>Dept. of Industrial and Systems Engineering</w:t>
            </w:r>
          </w:p>
          <w:p w14:paraId="36EFEE6B" w14:textId="6B73627F" w:rsidR="00384639" w:rsidRPr="00384639" w:rsidRDefault="00384639" w:rsidP="00384639">
            <w:pPr>
              <w:rPr>
                <w:rFonts w:cstheme="minorHAnsi"/>
                <w:i/>
                <w:iCs/>
                <w:color w:val="000000" w:themeColor="text1"/>
              </w:rPr>
            </w:pPr>
            <w:r w:rsidRPr="00384639">
              <w:rPr>
                <w:rFonts w:cstheme="minorHAnsi"/>
                <w:i/>
                <w:iCs/>
                <w:color w:val="000000" w:themeColor="text1"/>
              </w:rPr>
              <w:t>Director,</w:t>
            </w:r>
            <w:r>
              <w:rPr>
                <w:rFonts w:cstheme="minorHAnsi"/>
                <w:i/>
                <w:iCs/>
                <w:color w:val="000000" w:themeColor="text1"/>
              </w:rPr>
              <w:t xml:space="preserve"> </w:t>
            </w:r>
            <w:r w:rsidRPr="00384639">
              <w:rPr>
                <w:rFonts w:cstheme="minorHAnsi"/>
                <w:i/>
                <w:iCs/>
                <w:color w:val="000000" w:themeColor="text1"/>
              </w:rPr>
              <w:t>Institute for Data, Intelligent Systems, &amp; Computation</w:t>
            </w:r>
          </w:p>
          <w:p w14:paraId="2D9A539E" w14:textId="77777777" w:rsidR="00384639" w:rsidRPr="00384639" w:rsidRDefault="00384639" w:rsidP="00384639">
            <w:pPr>
              <w:rPr>
                <w:rFonts w:cstheme="minorHAnsi"/>
                <w:i/>
                <w:iCs/>
                <w:color w:val="000000" w:themeColor="text1"/>
              </w:rPr>
            </w:pPr>
            <w:r w:rsidRPr="00384639">
              <w:rPr>
                <w:rFonts w:cstheme="minorHAnsi"/>
                <w:i/>
                <w:iCs/>
                <w:color w:val="000000" w:themeColor="text1"/>
              </w:rPr>
              <w:t>Lehigh University</w:t>
            </w:r>
          </w:p>
          <w:p w14:paraId="6FCB58C5" w14:textId="4BFA310B" w:rsidR="00384639" w:rsidRPr="004B47E5" w:rsidRDefault="00384639">
            <w:pPr>
              <w:rPr>
                <w:rFonts w:cstheme="minorHAnsi"/>
                <w:b/>
                <w:bCs/>
                <w:color w:val="000000" w:themeColor="text1"/>
              </w:rPr>
            </w:pPr>
          </w:p>
        </w:tc>
        <w:tc>
          <w:tcPr>
            <w:tcW w:w="3117" w:type="dxa"/>
          </w:tcPr>
          <w:p w14:paraId="6CA713EF" w14:textId="77777777" w:rsidR="004B47E5" w:rsidRPr="004B47E5" w:rsidRDefault="004B47E5" w:rsidP="004B47E5">
            <w:pPr>
              <w:rPr>
                <w:rFonts w:cstheme="minorHAnsi"/>
                <w:color w:val="000000" w:themeColor="text1"/>
              </w:rPr>
            </w:pPr>
            <w:r w:rsidRPr="004B47E5">
              <w:rPr>
                <w:rFonts w:cstheme="minorHAnsi"/>
                <w:color w:val="000000" w:themeColor="text1"/>
                <w:shd w:val="clear" w:color="auto" w:fill="FFFFFF"/>
              </w:rPr>
              <w:t>Gamifying Learning in Mathematical Optimization: The Burrito Optimization Game</w:t>
            </w:r>
          </w:p>
          <w:p w14:paraId="67196AA9" w14:textId="77777777" w:rsidR="004B47E5" w:rsidRPr="004B47E5" w:rsidRDefault="004B47E5">
            <w:pPr>
              <w:rPr>
                <w:rFonts w:cstheme="minorHAnsi"/>
                <w:b/>
                <w:bCs/>
                <w:color w:val="000000" w:themeColor="text1"/>
              </w:rPr>
            </w:pPr>
          </w:p>
        </w:tc>
        <w:tc>
          <w:tcPr>
            <w:tcW w:w="3117" w:type="dxa"/>
          </w:tcPr>
          <w:p w14:paraId="13CF37C1" w14:textId="77777777" w:rsidR="004B47E5" w:rsidRDefault="004B47E5">
            <w:pPr>
              <w:rPr>
                <w:rFonts w:cstheme="minorHAnsi"/>
                <w:color w:val="000000" w:themeColor="text1"/>
                <w:sz w:val="20"/>
                <w:szCs w:val="20"/>
                <w:shd w:val="clear" w:color="auto" w:fill="FFFFFF"/>
              </w:rPr>
            </w:pPr>
            <w:r w:rsidRPr="004B47E5">
              <w:rPr>
                <w:rFonts w:cstheme="minorHAnsi"/>
                <w:color w:val="000000" w:themeColor="text1"/>
                <w:sz w:val="20"/>
                <w:szCs w:val="20"/>
                <w:shd w:val="clear" w:color="auto" w:fill="FFFFFF"/>
              </w:rPr>
              <w:t>Classroom games are a great way to engage students and demystify abstract topics. In this talk, I will discuss the </w:t>
            </w:r>
            <w:hyperlink r:id="rId6" w:tgtFrame="_blank" w:tooltip="Original URL: http://www.burritooptimizationgame.com/. Click or tap if you trust this link." w:history="1">
              <w:r w:rsidRPr="004B47E5">
                <w:rPr>
                  <w:rStyle w:val="Hyperlink"/>
                  <w:rFonts w:cstheme="minorHAnsi"/>
                  <w:color w:val="000000" w:themeColor="text1"/>
                  <w:sz w:val="20"/>
                  <w:szCs w:val="20"/>
                  <w:bdr w:val="none" w:sz="0" w:space="0" w:color="auto" w:frame="1"/>
                  <w:shd w:val="clear" w:color="auto" w:fill="FFFFFF"/>
                </w:rPr>
                <w:t>Burrito Optimization Game</w:t>
              </w:r>
            </w:hyperlink>
            <w:r w:rsidRPr="004B47E5">
              <w:rPr>
                <w:rFonts w:cstheme="minorHAnsi"/>
                <w:color w:val="000000" w:themeColor="text1"/>
                <w:sz w:val="20"/>
                <w:szCs w:val="20"/>
                <w:shd w:val="clear" w:color="auto" w:fill="FFFFFF"/>
              </w:rPr>
              <w:t>, an educational game that I developed in collaboration with Gurobi Optimization. The free, web-based game is designed to act as an entry point for data scientists and problem solvers who would benefit from optimization. The game teaches users why optimization is valuable and important, why it’s difficult, and why solvers and other optimization algorithms are essential in finding an optimal solution. I'll introduce the game and discuss ways to use it for teaching, in a data science class, an intro to OR class, or even a K-12 setting.</w:t>
            </w:r>
          </w:p>
          <w:p w14:paraId="551DC137" w14:textId="5564B70C" w:rsidR="00F50E98" w:rsidRPr="00E2419B" w:rsidRDefault="00F50E98">
            <w:pPr>
              <w:rPr>
                <w:rFonts w:cstheme="minorHAnsi"/>
                <w:color w:val="000000" w:themeColor="text1"/>
                <w:sz w:val="20"/>
                <w:szCs w:val="20"/>
              </w:rPr>
            </w:pPr>
          </w:p>
        </w:tc>
      </w:tr>
      <w:tr w:rsidR="004B47E5" w14:paraId="1B7462FE" w14:textId="77777777" w:rsidTr="004B47E5">
        <w:tc>
          <w:tcPr>
            <w:tcW w:w="3116" w:type="dxa"/>
          </w:tcPr>
          <w:p w14:paraId="6165FAC8" w14:textId="77777777" w:rsidR="004B47E5" w:rsidRDefault="004B47E5">
            <w:pPr>
              <w:rPr>
                <w:b/>
                <w:bCs/>
                <w:color w:val="000000" w:themeColor="text1"/>
              </w:rPr>
            </w:pPr>
            <w:r>
              <w:rPr>
                <w:b/>
                <w:bCs/>
                <w:color w:val="000000" w:themeColor="text1"/>
              </w:rPr>
              <w:t>Abdullah Konak</w:t>
            </w:r>
          </w:p>
          <w:p w14:paraId="6ED13E8D" w14:textId="77777777" w:rsidR="00384639" w:rsidRPr="00384639" w:rsidRDefault="00384639" w:rsidP="00384639">
            <w:pPr>
              <w:pStyle w:val="xmsonormal"/>
              <w:shd w:val="clear" w:color="auto" w:fill="FFFFFF"/>
              <w:spacing w:before="0" w:beforeAutospacing="0" w:after="0" w:afterAutospacing="0"/>
              <w:textAlignment w:val="baseline"/>
              <w:rPr>
                <w:rFonts w:asciiTheme="minorHAnsi" w:hAnsiTheme="minorHAnsi" w:cstheme="minorHAnsi"/>
                <w:i/>
                <w:iCs/>
                <w:color w:val="201F1E"/>
                <w:sz w:val="22"/>
                <w:szCs w:val="22"/>
              </w:rPr>
            </w:pPr>
            <w:r w:rsidRPr="00384639">
              <w:rPr>
                <w:rFonts w:asciiTheme="minorHAnsi" w:hAnsiTheme="minorHAnsi" w:cstheme="minorHAnsi"/>
                <w:i/>
                <w:iCs/>
                <w:color w:val="000000"/>
                <w:bdr w:val="none" w:sz="0" w:space="0" w:color="auto" w:frame="1"/>
              </w:rPr>
              <w:t>Distinguished Professor of Information Sciences and Technology </w:t>
            </w:r>
          </w:p>
          <w:p w14:paraId="6C599AFC" w14:textId="77777777" w:rsidR="00384639" w:rsidRPr="00384639" w:rsidRDefault="00384639" w:rsidP="00384639">
            <w:pPr>
              <w:pStyle w:val="xmsonormal"/>
              <w:shd w:val="clear" w:color="auto" w:fill="FFFFFF"/>
              <w:spacing w:before="0" w:beforeAutospacing="0" w:after="0" w:afterAutospacing="0"/>
              <w:textAlignment w:val="baseline"/>
              <w:rPr>
                <w:rFonts w:asciiTheme="minorHAnsi" w:hAnsiTheme="minorHAnsi" w:cstheme="minorHAnsi"/>
                <w:i/>
                <w:iCs/>
                <w:color w:val="201F1E"/>
                <w:sz w:val="22"/>
                <w:szCs w:val="22"/>
              </w:rPr>
            </w:pPr>
            <w:r w:rsidRPr="00384639">
              <w:rPr>
                <w:rFonts w:asciiTheme="minorHAnsi" w:hAnsiTheme="minorHAnsi" w:cstheme="minorHAnsi"/>
                <w:i/>
                <w:iCs/>
                <w:color w:val="000000"/>
                <w:bdr w:val="none" w:sz="0" w:space="0" w:color="auto" w:frame="1"/>
              </w:rPr>
              <w:t>Penn State Berks </w:t>
            </w:r>
          </w:p>
          <w:p w14:paraId="6049B4BE" w14:textId="44969F31" w:rsidR="00384639" w:rsidRPr="004B47E5" w:rsidRDefault="00384639">
            <w:pPr>
              <w:rPr>
                <w:b/>
                <w:bCs/>
                <w:color w:val="000000" w:themeColor="text1"/>
              </w:rPr>
            </w:pPr>
          </w:p>
        </w:tc>
        <w:tc>
          <w:tcPr>
            <w:tcW w:w="3117" w:type="dxa"/>
          </w:tcPr>
          <w:p w14:paraId="51B9B4D1" w14:textId="53E40920" w:rsidR="004B47E5" w:rsidRDefault="004B47E5" w:rsidP="004B47E5">
            <w:r>
              <w:rPr>
                <w:rFonts w:ascii="Calibri" w:hAnsi="Calibri" w:cs="Calibri"/>
                <w:color w:val="201F1E"/>
                <w:sz w:val="22"/>
                <w:szCs w:val="22"/>
                <w:shd w:val="clear" w:color="auto" w:fill="FFFFFF"/>
              </w:rPr>
              <w:t xml:space="preserve">Collaborative Creative </w:t>
            </w:r>
            <w:r w:rsidR="00E2419B">
              <w:rPr>
                <w:rFonts w:ascii="Calibri" w:hAnsi="Calibri" w:cs="Calibri"/>
                <w:color w:val="201F1E"/>
                <w:sz w:val="22"/>
                <w:szCs w:val="22"/>
                <w:shd w:val="clear" w:color="auto" w:fill="FFFFFF"/>
              </w:rPr>
              <w:t>Problem-Solving</w:t>
            </w:r>
            <w:r>
              <w:rPr>
                <w:rFonts w:ascii="Calibri" w:hAnsi="Calibri" w:cs="Calibri"/>
                <w:color w:val="201F1E"/>
                <w:sz w:val="22"/>
                <w:szCs w:val="22"/>
                <w:shd w:val="clear" w:color="auto" w:fill="FFFFFF"/>
              </w:rPr>
              <w:t xml:space="preserve"> Techniques</w:t>
            </w:r>
          </w:p>
          <w:p w14:paraId="06A7B884" w14:textId="77777777" w:rsidR="004B47E5" w:rsidRPr="004B47E5" w:rsidRDefault="004B47E5">
            <w:pPr>
              <w:rPr>
                <w:b/>
                <w:bCs/>
                <w:color w:val="000000" w:themeColor="text1"/>
              </w:rPr>
            </w:pPr>
          </w:p>
        </w:tc>
        <w:tc>
          <w:tcPr>
            <w:tcW w:w="3117" w:type="dxa"/>
          </w:tcPr>
          <w:p w14:paraId="3BCFC602" w14:textId="77777777" w:rsidR="004B47E5" w:rsidRDefault="00E2419B">
            <w:pPr>
              <w:rPr>
                <w:rFonts w:ascii="Calibri" w:hAnsi="Calibri" w:cs="Calibri"/>
                <w:color w:val="201F1E"/>
                <w:sz w:val="20"/>
                <w:szCs w:val="20"/>
                <w:shd w:val="clear" w:color="auto" w:fill="FFFFFF"/>
              </w:rPr>
            </w:pPr>
            <w:r w:rsidRPr="00E2419B">
              <w:rPr>
                <w:rFonts w:ascii="Calibri" w:hAnsi="Calibri" w:cs="Calibri"/>
                <w:color w:val="201F1E"/>
                <w:sz w:val="20"/>
                <w:szCs w:val="20"/>
                <w:shd w:val="clear" w:color="auto" w:fill="FFFFFF"/>
              </w:rPr>
              <w:t xml:space="preserve">Innovation means coming up with new products, services, solutions, and ideas that improve the status quo. Although creativity is one of the most basic human traits, it sometimes seems challenging to innovate. Solution design teams, especially in larger, established organizations, frequently fail to develop innovative solutions. Research shows that a structured approach to innovation can </w:t>
            </w:r>
            <w:r w:rsidRPr="00E2419B">
              <w:rPr>
                <w:rFonts w:ascii="Calibri" w:hAnsi="Calibri" w:cs="Calibri"/>
                <w:color w:val="201F1E"/>
                <w:sz w:val="20"/>
                <w:szCs w:val="20"/>
                <w:shd w:val="clear" w:color="auto" w:fill="FFFFFF"/>
              </w:rPr>
              <w:lastRenderedPageBreak/>
              <w:t>improve the productivity and creativity of innovation teams. This hands-on workshop introduces several techniques that can help innovation teams in finding (a) facts, (b) new ideas, and (c) creative solutions in classroom settings. This workshop will introduce several collaborative innovation and problem-solving methods and how to apply them to better engage all students in group work.</w:t>
            </w:r>
          </w:p>
          <w:p w14:paraId="6B5E4B1C" w14:textId="0F9AAC46" w:rsidR="00F50E98" w:rsidRPr="00E2419B" w:rsidRDefault="00F50E98">
            <w:pPr>
              <w:rPr>
                <w:sz w:val="20"/>
                <w:szCs w:val="20"/>
              </w:rPr>
            </w:pPr>
          </w:p>
        </w:tc>
      </w:tr>
      <w:tr w:rsidR="004B47E5" w14:paraId="4AAD476E" w14:textId="77777777" w:rsidTr="004B47E5">
        <w:tc>
          <w:tcPr>
            <w:tcW w:w="3116" w:type="dxa"/>
          </w:tcPr>
          <w:p w14:paraId="375583EE" w14:textId="77777777" w:rsidR="004B47E5" w:rsidRDefault="00E2419B">
            <w:pPr>
              <w:rPr>
                <w:b/>
                <w:bCs/>
                <w:color w:val="000000" w:themeColor="text1"/>
              </w:rPr>
            </w:pPr>
            <w:r>
              <w:rPr>
                <w:b/>
                <w:bCs/>
                <w:color w:val="000000" w:themeColor="text1"/>
              </w:rPr>
              <w:lastRenderedPageBreak/>
              <w:t>Susan Martonosi</w:t>
            </w:r>
          </w:p>
          <w:p w14:paraId="14AA98D3" w14:textId="77777777" w:rsidR="00E13A74" w:rsidRPr="00384639" w:rsidRDefault="00E13A74" w:rsidP="00E13A74">
            <w:pPr>
              <w:pStyle w:val="xmsonormal"/>
              <w:shd w:val="clear" w:color="auto" w:fill="FFFFFF"/>
              <w:spacing w:before="0" w:beforeAutospacing="0" w:after="0" w:afterAutospacing="0"/>
              <w:rPr>
                <w:rFonts w:ascii="Calibri" w:hAnsi="Calibri" w:cs="Calibri"/>
                <w:i/>
                <w:iCs/>
                <w:color w:val="201F1E"/>
                <w:sz w:val="22"/>
                <w:szCs w:val="22"/>
              </w:rPr>
            </w:pPr>
            <w:r w:rsidRPr="00384639">
              <w:rPr>
                <w:rFonts w:ascii="Calibri" w:hAnsi="Calibri" w:cs="Calibri"/>
                <w:i/>
                <w:iCs/>
                <w:color w:val="201F1E"/>
                <w:sz w:val="22"/>
                <w:szCs w:val="22"/>
              </w:rPr>
              <w:t>Professor of Mathematics</w:t>
            </w:r>
          </w:p>
          <w:p w14:paraId="6FB59A9C" w14:textId="77777777" w:rsidR="00E13A74" w:rsidRPr="00384639" w:rsidRDefault="00E13A74" w:rsidP="00E13A74">
            <w:pPr>
              <w:pStyle w:val="xmsonormal"/>
              <w:shd w:val="clear" w:color="auto" w:fill="FFFFFF"/>
              <w:spacing w:before="0" w:beforeAutospacing="0" w:after="0" w:afterAutospacing="0"/>
              <w:rPr>
                <w:rFonts w:ascii="Calibri" w:hAnsi="Calibri" w:cs="Calibri"/>
                <w:i/>
                <w:iCs/>
                <w:color w:val="201F1E"/>
                <w:sz w:val="22"/>
                <w:szCs w:val="22"/>
              </w:rPr>
            </w:pPr>
            <w:r w:rsidRPr="00384639">
              <w:rPr>
                <w:rFonts w:ascii="Calibri" w:hAnsi="Calibri" w:cs="Calibri"/>
                <w:i/>
                <w:iCs/>
                <w:color w:val="201F1E"/>
                <w:sz w:val="22"/>
                <w:szCs w:val="22"/>
              </w:rPr>
              <w:t>Harvey Mudd College</w:t>
            </w:r>
          </w:p>
          <w:p w14:paraId="5B065A73" w14:textId="04792A39" w:rsidR="00E13A74" w:rsidRPr="004B47E5" w:rsidRDefault="00E13A74">
            <w:pPr>
              <w:rPr>
                <w:b/>
                <w:bCs/>
                <w:color w:val="000000" w:themeColor="text1"/>
              </w:rPr>
            </w:pPr>
          </w:p>
        </w:tc>
        <w:tc>
          <w:tcPr>
            <w:tcW w:w="3117" w:type="dxa"/>
          </w:tcPr>
          <w:p w14:paraId="56E5F4A3" w14:textId="77777777" w:rsidR="00D84EBB" w:rsidRPr="00D84EBB" w:rsidRDefault="00D84EBB" w:rsidP="00D84EBB">
            <w:pPr>
              <w:rPr>
                <w:color w:val="000000" w:themeColor="text1"/>
              </w:rPr>
            </w:pPr>
            <w:r w:rsidRPr="00D84EBB">
              <w:rPr>
                <w:color w:val="000000" w:themeColor="text1"/>
              </w:rPr>
              <w:t>Boosting student learning with a more inclusive classroom</w:t>
            </w:r>
          </w:p>
          <w:p w14:paraId="1DC8E61D" w14:textId="77777777" w:rsidR="004B47E5" w:rsidRPr="00F50E98" w:rsidRDefault="004B47E5">
            <w:pPr>
              <w:rPr>
                <w:color w:val="000000" w:themeColor="text1"/>
              </w:rPr>
            </w:pPr>
          </w:p>
        </w:tc>
        <w:tc>
          <w:tcPr>
            <w:tcW w:w="3117" w:type="dxa"/>
          </w:tcPr>
          <w:p w14:paraId="3F30B56F" w14:textId="0B04EB8D" w:rsidR="004B47E5" w:rsidRPr="00F50E98" w:rsidRDefault="00D84EBB">
            <w:pPr>
              <w:rPr>
                <w:rFonts w:ascii="Calibri" w:hAnsi="Calibri" w:cs="Calibri"/>
                <w:color w:val="201F1E"/>
                <w:sz w:val="20"/>
                <w:szCs w:val="20"/>
                <w:shd w:val="clear" w:color="auto" w:fill="FFFFFF"/>
              </w:rPr>
            </w:pPr>
            <w:r w:rsidRPr="00D84EBB">
              <w:rPr>
                <w:rFonts w:ascii="Calibri" w:hAnsi="Calibri" w:cs="Calibri"/>
                <w:color w:val="201F1E"/>
                <w:sz w:val="20"/>
                <w:szCs w:val="20"/>
                <w:shd w:val="clear" w:color="auto" w:fill="FFFFFF"/>
              </w:rPr>
              <w:t>In this session, participants will engage with three tools for course design that foster a more inclusive classroom and have been proven to improve the learning of all students.  1) In Universal Design for Learning, the instructor designs the course to be accessible and effective to as many individuals as possible.  2) Active Learning teaching methods help to make courses more inclusive and have been proven to improve students’ sense of belonging and decrease performance gaps. 3) Classroom Assessment Techniques (CATs) are low-stakes, easy-to-implement activities that provide the instructor and students with rapid feedback on student understanding</w:t>
            </w:r>
            <w:r>
              <w:rPr>
                <w:rFonts w:ascii="Calibri" w:hAnsi="Calibri" w:cs="Calibri"/>
                <w:color w:val="201F1E"/>
                <w:sz w:val="20"/>
                <w:szCs w:val="20"/>
                <w:shd w:val="clear" w:color="auto" w:fill="FFFFFF"/>
              </w:rPr>
              <w:t>.</w:t>
            </w:r>
          </w:p>
        </w:tc>
      </w:tr>
      <w:tr w:rsidR="004B47E5" w14:paraId="01B82549" w14:textId="77777777" w:rsidTr="004B47E5">
        <w:tc>
          <w:tcPr>
            <w:tcW w:w="3116" w:type="dxa"/>
          </w:tcPr>
          <w:p w14:paraId="62BDFBF8" w14:textId="77777777" w:rsidR="00E2419B" w:rsidRPr="00E2419B" w:rsidRDefault="00E2419B" w:rsidP="00E2419B">
            <w:pPr>
              <w:rPr>
                <w:b/>
                <w:bCs/>
                <w:color w:val="000000" w:themeColor="text1"/>
              </w:rPr>
            </w:pPr>
            <w:proofErr w:type="spellStart"/>
            <w:r w:rsidRPr="00E2419B">
              <w:rPr>
                <w:b/>
                <w:bCs/>
                <w:color w:val="000000" w:themeColor="text1"/>
              </w:rPr>
              <w:t>Destenie</w:t>
            </w:r>
            <w:proofErr w:type="spellEnd"/>
            <w:r w:rsidRPr="00E2419B">
              <w:rPr>
                <w:b/>
                <w:bCs/>
                <w:color w:val="000000" w:themeColor="text1"/>
              </w:rPr>
              <w:t xml:space="preserve"> Nock</w:t>
            </w:r>
          </w:p>
          <w:p w14:paraId="3783C646" w14:textId="59834399" w:rsidR="00E13A74" w:rsidRPr="00384639" w:rsidRDefault="00E13A74" w:rsidP="00E13A74">
            <w:pPr>
              <w:shd w:val="clear" w:color="auto" w:fill="FFFFFF"/>
              <w:textAlignment w:val="baseline"/>
              <w:rPr>
                <w:rFonts w:cstheme="minorHAnsi"/>
                <w:i/>
                <w:iCs/>
                <w:color w:val="222222"/>
              </w:rPr>
            </w:pPr>
            <w:r w:rsidRPr="00384639">
              <w:rPr>
                <w:rFonts w:cstheme="minorHAnsi"/>
                <w:i/>
                <w:iCs/>
                <w:color w:val="222222"/>
                <w:sz w:val="22"/>
                <w:szCs w:val="22"/>
                <w:bdr w:val="none" w:sz="0" w:space="0" w:color="auto" w:frame="1"/>
              </w:rPr>
              <w:t>Assistant Professor, Civil &amp; Environmental Engineering | Engineering &amp; Public Policy</w:t>
            </w:r>
          </w:p>
          <w:p w14:paraId="555A4E42" w14:textId="77777777" w:rsidR="00E13A74" w:rsidRPr="00384639" w:rsidRDefault="00E13A74" w:rsidP="00E13A74">
            <w:pPr>
              <w:shd w:val="clear" w:color="auto" w:fill="FFFFFF"/>
              <w:textAlignment w:val="baseline"/>
              <w:rPr>
                <w:rFonts w:cstheme="minorHAnsi"/>
                <w:i/>
                <w:iCs/>
                <w:color w:val="222222"/>
              </w:rPr>
            </w:pPr>
            <w:r w:rsidRPr="00384639">
              <w:rPr>
                <w:rFonts w:cstheme="minorHAnsi"/>
                <w:i/>
                <w:iCs/>
                <w:color w:val="222222"/>
                <w:sz w:val="22"/>
                <w:szCs w:val="22"/>
                <w:bdr w:val="none" w:sz="0" w:space="0" w:color="auto" w:frame="1"/>
              </w:rPr>
              <w:t>Carnegie Mellon University</w:t>
            </w:r>
          </w:p>
          <w:p w14:paraId="749A1436" w14:textId="77777777" w:rsidR="004B47E5" w:rsidRPr="004B47E5" w:rsidRDefault="004B47E5">
            <w:pPr>
              <w:rPr>
                <w:b/>
                <w:bCs/>
                <w:color w:val="000000" w:themeColor="text1"/>
              </w:rPr>
            </w:pPr>
          </w:p>
        </w:tc>
        <w:tc>
          <w:tcPr>
            <w:tcW w:w="3117" w:type="dxa"/>
          </w:tcPr>
          <w:p w14:paraId="41E8F870" w14:textId="77777777" w:rsidR="00A71F37" w:rsidRPr="00A71F37" w:rsidRDefault="00A71F37" w:rsidP="00A71F37">
            <w:pPr>
              <w:rPr>
                <w:rFonts w:ascii="Calibri" w:hAnsi="Calibri" w:cs="Calibri"/>
                <w:color w:val="201F1E"/>
                <w:sz w:val="22"/>
                <w:szCs w:val="22"/>
                <w:shd w:val="clear" w:color="auto" w:fill="FFFFFF"/>
              </w:rPr>
            </w:pPr>
            <w:r w:rsidRPr="00A71F37">
              <w:rPr>
                <w:rFonts w:ascii="Calibri" w:hAnsi="Calibri" w:cs="Calibri"/>
                <w:color w:val="201F1E"/>
                <w:sz w:val="22"/>
                <w:szCs w:val="22"/>
                <w:shd w:val="clear" w:color="auto" w:fill="FFFFFF"/>
              </w:rPr>
              <w:t>Integrating Social justice and equity into operations research classes</w:t>
            </w:r>
          </w:p>
          <w:p w14:paraId="56063FDF" w14:textId="77777777" w:rsidR="004B47E5" w:rsidRPr="004B47E5" w:rsidRDefault="004B47E5">
            <w:pPr>
              <w:rPr>
                <w:b/>
                <w:bCs/>
                <w:color w:val="000000" w:themeColor="text1"/>
              </w:rPr>
            </w:pPr>
          </w:p>
        </w:tc>
        <w:tc>
          <w:tcPr>
            <w:tcW w:w="3117" w:type="dxa"/>
          </w:tcPr>
          <w:p w14:paraId="48CD2959" w14:textId="0D202D4E" w:rsidR="004B47E5" w:rsidRPr="00D84EBB" w:rsidRDefault="00A71F37">
            <w:pPr>
              <w:rPr>
                <w:rFonts w:ascii="Calibri" w:hAnsi="Calibri" w:cs="Calibri"/>
                <w:color w:val="201F1E"/>
                <w:sz w:val="20"/>
                <w:szCs w:val="20"/>
                <w:shd w:val="clear" w:color="auto" w:fill="FFFFFF"/>
              </w:rPr>
            </w:pPr>
            <w:r w:rsidRPr="00A71F37">
              <w:rPr>
                <w:rFonts w:ascii="Calibri" w:hAnsi="Calibri" w:cs="Calibri"/>
                <w:color w:val="201F1E"/>
                <w:sz w:val="20"/>
                <w:szCs w:val="20"/>
                <w:shd w:val="clear" w:color="auto" w:fill="FFFFFF"/>
              </w:rPr>
              <w:t>This talk will discuss methods for integrating social justice topics into classroom instruction. Dr. Nock has adapted homework and active learning games to help engineering students evaluate the social justice implications of technical decisions. Participants will leave with strategies for integrating social justice topics into their courses, which can increase student's critical thinking ability. </w:t>
            </w:r>
          </w:p>
        </w:tc>
      </w:tr>
    </w:tbl>
    <w:p w14:paraId="3938B1FD" w14:textId="77777777" w:rsidR="004B47E5" w:rsidRPr="004B47E5" w:rsidRDefault="004B47E5" w:rsidP="00D84EBB">
      <w:pPr>
        <w:rPr>
          <w:b/>
          <w:bCs/>
        </w:rPr>
      </w:pPr>
    </w:p>
    <w:sectPr w:rsidR="004B47E5" w:rsidRPr="004B47E5" w:rsidSect="00D84E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027F" w14:textId="77777777" w:rsidR="00327C06" w:rsidRDefault="00327C06" w:rsidP="00D84EBB">
      <w:r>
        <w:separator/>
      </w:r>
    </w:p>
  </w:endnote>
  <w:endnote w:type="continuationSeparator" w:id="0">
    <w:p w14:paraId="210C956D" w14:textId="77777777" w:rsidR="00327C06" w:rsidRDefault="00327C06" w:rsidP="00D8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C36C" w14:textId="77777777" w:rsidR="00327C06" w:rsidRDefault="00327C06" w:rsidP="00D84EBB">
      <w:r>
        <w:separator/>
      </w:r>
    </w:p>
  </w:footnote>
  <w:footnote w:type="continuationSeparator" w:id="0">
    <w:p w14:paraId="64F4AA21" w14:textId="77777777" w:rsidR="00327C06" w:rsidRDefault="00327C06" w:rsidP="00D8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E50B" w14:textId="7F63B511" w:rsidR="00D84EBB" w:rsidRDefault="00D84EBB">
    <w:pPr>
      <w:pStyle w:val="Header"/>
    </w:pPr>
    <w:r>
      <w:rPr>
        <w:noProof/>
      </w:rPr>
      <w:drawing>
        <wp:inline distT="0" distB="0" distL="0" distR="0" wp14:anchorId="0D4A6504" wp14:editId="13D7B12F">
          <wp:extent cx="3400287" cy="858427"/>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41393" cy="868805"/>
                  </a:xfrm>
                  <a:prstGeom prst="rect">
                    <a:avLst/>
                  </a:prstGeom>
                </pic:spPr>
              </pic:pic>
            </a:graphicData>
          </a:graphic>
        </wp:inline>
      </w:drawing>
    </w:r>
  </w:p>
  <w:p w14:paraId="725F94EE" w14:textId="77777777" w:rsidR="00D84EBB" w:rsidRDefault="00D84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E5"/>
    <w:rsid w:val="00004DB5"/>
    <w:rsid w:val="00032343"/>
    <w:rsid w:val="00045B68"/>
    <w:rsid w:val="0008136A"/>
    <w:rsid w:val="00190822"/>
    <w:rsid w:val="002745FD"/>
    <w:rsid w:val="002C05FC"/>
    <w:rsid w:val="00327C06"/>
    <w:rsid w:val="00354F89"/>
    <w:rsid w:val="00384639"/>
    <w:rsid w:val="003C799D"/>
    <w:rsid w:val="004117FC"/>
    <w:rsid w:val="00426749"/>
    <w:rsid w:val="004B47E5"/>
    <w:rsid w:val="004C2D3D"/>
    <w:rsid w:val="00522598"/>
    <w:rsid w:val="0056033F"/>
    <w:rsid w:val="00590300"/>
    <w:rsid w:val="0066716C"/>
    <w:rsid w:val="00695BD8"/>
    <w:rsid w:val="006C78BF"/>
    <w:rsid w:val="006D5DF8"/>
    <w:rsid w:val="007249D2"/>
    <w:rsid w:val="007D48C4"/>
    <w:rsid w:val="00817629"/>
    <w:rsid w:val="00830A84"/>
    <w:rsid w:val="00835256"/>
    <w:rsid w:val="00892980"/>
    <w:rsid w:val="008A3EBB"/>
    <w:rsid w:val="009354BA"/>
    <w:rsid w:val="00972431"/>
    <w:rsid w:val="00993628"/>
    <w:rsid w:val="009F15B5"/>
    <w:rsid w:val="00A16400"/>
    <w:rsid w:val="00A71F37"/>
    <w:rsid w:val="00B21932"/>
    <w:rsid w:val="00BC1DE3"/>
    <w:rsid w:val="00C02933"/>
    <w:rsid w:val="00CA0AE5"/>
    <w:rsid w:val="00CE2338"/>
    <w:rsid w:val="00D80EB5"/>
    <w:rsid w:val="00D84EBB"/>
    <w:rsid w:val="00E13A74"/>
    <w:rsid w:val="00E15594"/>
    <w:rsid w:val="00E2419B"/>
    <w:rsid w:val="00E657CA"/>
    <w:rsid w:val="00F50E98"/>
    <w:rsid w:val="00FA0D87"/>
    <w:rsid w:val="00FF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BDFA6"/>
  <w15:chartTrackingRefBased/>
  <w15:docId w15:val="{860148ED-43A4-D14D-AAC1-AF6EB25F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7E5"/>
    <w:rPr>
      <w:color w:val="0000FF"/>
      <w:u w:val="single"/>
    </w:rPr>
  </w:style>
  <w:style w:type="character" w:styleId="FollowedHyperlink">
    <w:name w:val="FollowedHyperlink"/>
    <w:basedOn w:val="DefaultParagraphFont"/>
    <w:uiPriority w:val="99"/>
    <w:semiHidden/>
    <w:unhideWhenUsed/>
    <w:rsid w:val="00E13A74"/>
    <w:rPr>
      <w:color w:val="954F72" w:themeColor="followedHyperlink"/>
      <w:u w:val="single"/>
    </w:rPr>
  </w:style>
  <w:style w:type="paragraph" w:customStyle="1" w:styleId="xmsonormal">
    <w:name w:val="x_msonormal"/>
    <w:basedOn w:val="Normal"/>
    <w:rsid w:val="00E13A7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84639"/>
    <w:rPr>
      <w:color w:val="605E5C"/>
      <w:shd w:val="clear" w:color="auto" w:fill="E1DFDD"/>
    </w:rPr>
  </w:style>
  <w:style w:type="paragraph" w:styleId="NoSpacing">
    <w:name w:val="No Spacing"/>
    <w:uiPriority w:val="1"/>
    <w:qFormat/>
    <w:rsid w:val="00D84EBB"/>
  </w:style>
  <w:style w:type="paragraph" w:styleId="Header">
    <w:name w:val="header"/>
    <w:basedOn w:val="Normal"/>
    <w:link w:val="HeaderChar"/>
    <w:uiPriority w:val="99"/>
    <w:unhideWhenUsed/>
    <w:rsid w:val="00D84EBB"/>
    <w:pPr>
      <w:tabs>
        <w:tab w:val="center" w:pos="4680"/>
        <w:tab w:val="right" w:pos="9360"/>
      </w:tabs>
    </w:pPr>
  </w:style>
  <w:style w:type="character" w:customStyle="1" w:styleId="HeaderChar">
    <w:name w:val="Header Char"/>
    <w:basedOn w:val="DefaultParagraphFont"/>
    <w:link w:val="Header"/>
    <w:uiPriority w:val="99"/>
    <w:rsid w:val="00D84EBB"/>
  </w:style>
  <w:style w:type="paragraph" w:styleId="Footer">
    <w:name w:val="footer"/>
    <w:basedOn w:val="Normal"/>
    <w:link w:val="FooterChar"/>
    <w:uiPriority w:val="99"/>
    <w:unhideWhenUsed/>
    <w:rsid w:val="00D84EBB"/>
    <w:pPr>
      <w:tabs>
        <w:tab w:val="center" w:pos="4680"/>
        <w:tab w:val="right" w:pos="9360"/>
      </w:tabs>
    </w:pPr>
  </w:style>
  <w:style w:type="character" w:customStyle="1" w:styleId="FooterChar">
    <w:name w:val="Footer Char"/>
    <w:basedOn w:val="DefaultParagraphFont"/>
    <w:link w:val="Footer"/>
    <w:uiPriority w:val="99"/>
    <w:rsid w:val="00D84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986">
      <w:bodyDiv w:val="1"/>
      <w:marLeft w:val="0"/>
      <w:marRight w:val="0"/>
      <w:marTop w:val="0"/>
      <w:marBottom w:val="0"/>
      <w:divBdr>
        <w:top w:val="none" w:sz="0" w:space="0" w:color="auto"/>
        <w:left w:val="none" w:sz="0" w:space="0" w:color="auto"/>
        <w:bottom w:val="none" w:sz="0" w:space="0" w:color="auto"/>
        <w:right w:val="none" w:sz="0" w:space="0" w:color="auto"/>
      </w:divBdr>
    </w:div>
    <w:div w:id="135219175">
      <w:bodyDiv w:val="1"/>
      <w:marLeft w:val="0"/>
      <w:marRight w:val="0"/>
      <w:marTop w:val="0"/>
      <w:marBottom w:val="0"/>
      <w:divBdr>
        <w:top w:val="none" w:sz="0" w:space="0" w:color="auto"/>
        <w:left w:val="none" w:sz="0" w:space="0" w:color="auto"/>
        <w:bottom w:val="none" w:sz="0" w:space="0" w:color="auto"/>
        <w:right w:val="none" w:sz="0" w:space="0" w:color="auto"/>
      </w:divBdr>
    </w:div>
    <w:div w:id="342754943">
      <w:bodyDiv w:val="1"/>
      <w:marLeft w:val="0"/>
      <w:marRight w:val="0"/>
      <w:marTop w:val="0"/>
      <w:marBottom w:val="0"/>
      <w:divBdr>
        <w:top w:val="none" w:sz="0" w:space="0" w:color="auto"/>
        <w:left w:val="none" w:sz="0" w:space="0" w:color="auto"/>
        <w:bottom w:val="none" w:sz="0" w:space="0" w:color="auto"/>
        <w:right w:val="none" w:sz="0" w:space="0" w:color="auto"/>
      </w:divBdr>
    </w:div>
    <w:div w:id="434330135">
      <w:bodyDiv w:val="1"/>
      <w:marLeft w:val="0"/>
      <w:marRight w:val="0"/>
      <w:marTop w:val="0"/>
      <w:marBottom w:val="0"/>
      <w:divBdr>
        <w:top w:val="none" w:sz="0" w:space="0" w:color="auto"/>
        <w:left w:val="none" w:sz="0" w:space="0" w:color="auto"/>
        <w:bottom w:val="none" w:sz="0" w:space="0" w:color="auto"/>
        <w:right w:val="none" w:sz="0" w:space="0" w:color="auto"/>
      </w:divBdr>
    </w:div>
    <w:div w:id="438569353">
      <w:bodyDiv w:val="1"/>
      <w:marLeft w:val="0"/>
      <w:marRight w:val="0"/>
      <w:marTop w:val="0"/>
      <w:marBottom w:val="0"/>
      <w:divBdr>
        <w:top w:val="none" w:sz="0" w:space="0" w:color="auto"/>
        <w:left w:val="none" w:sz="0" w:space="0" w:color="auto"/>
        <w:bottom w:val="none" w:sz="0" w:space="0" w:color="auto"/>
        <w:right w:val="none" w:sz="0" w:space="0" w:color="auto"/>
      </w:divBdr>
    </w:div>
    <w:div w:id="448476089">
      <w:bodyDiv w:val="1"/>
      <w:marLeft w:val="0"/>
      <w:marRight w:val="0"/>
      <w:marTop w:val="0"/>
      <w:marBottom w:val="0"/>
      <w:divBdr>
        <w:top w:val="none" w:sz="0" w:space="0" w:color="auto"/>
        <w:left w:val="none" w:sz="0" w:space="0" w:color="auto"/>
        <w:bottom w:val="none" w:sz="0" w:space="0" w:color="auto"/>
        <w:right w:val="none" w:sz="0" w:space="0" w:color="auto"/>
      </w:divBdr>
    </w:div>
    <w:div w:id="469709875">
      <w:bodyDiv w:val="1"/>
      <w:marLeft w:val="0"/>
      <w:marRight w:val="0"/>
      <w:marTop w:val="0"/>
      <w:marBottom w:val="0"/>
      <w:divBdr>
        <w:top w:val="none" w:sz="0" w:space="0" w:color="auto"/>
        <w:left w:val="none" w:sz="0" w:space="0" w:color="auto"/>
        <w:bottom w:val="none" w:sz="0" w:space="0" w:color="auto"/>
        <w:right w:val="none" w:sz="0" w:space="0" w:color="auto"/>
      </w:divBdr>
      <w:divsChild>
        <w:div w:id="158736859">
          <w:marLeft w:val="0"/>
          <w:marRight w:val="0"/>
          <w:marTop w:val="0"/>
          <w:marBottom w:val="0"/>
          <w:divBdr>
            <w:top w:val="none" w:sz="0" w:space="0" w:color="auto"/>
            <w:left w:val="none" w:sz="0" w:space="0" w:color="auto"/>
            <w:bottom w:val="none" w:sz="0" w:space="0" w:color="auto"/>
            <w:right w:val="none" w:sz="0" w:space="0" w:color="auto"/>
          </w:divBdr>
        </w:div>
        <w:div w:id="1898392643">
          <w:marLeft w:val="0"/>
          <w:marRight w:val="0"/>
          <w:marTop w:val="0"/>
          <w:marBottom w:val="0"/>
          <w:divBdr>
            <w:top w:val="none" w:sz="0" w:space="0" w:color="auto"/>
            <w:left w:val="none" w:sz="0" w:space="0" w:color="auto"/>
            <w:bottom w:val="none" w:sz="0" w:space="0" w:color="auto"/>
            <w:right w:val="none" w:sz="0" w:space="0" w:color="auto"/>
          </w:divBdr>
        </w:div>
      </w:divsChild>
    </w:div>
    <w:div w:id="563687418">
      <w:bodyDiv w:val="1"/>
      <w:marLeft w:val="0"/>
      <w:marRight w:val="0"/>
      <w:marTop w:val="0"/>
      <w:marBottom w:val="0"/>
      <w:divBdr>
        <w:top w:val="none" w:sz="0" w:space="0" w:color="auto"/>
        <w:left w:val="none" w:sz="0" w:space="0" w:color="auto"/>
        <w:bottom w:val="none" w:sz="0" w:space="0" w:color="auto"/>
        <w:right w:val="none" w:sz="0" w:space="0" w:color="auto"/>
      </w:divBdr>
    </w:div>
    <w:div w:id="868105380">
      <w:bodyDiv w:val="1"/>
      <w:marLeft w:val="0"/>
      <w:marRight w:val="0"/>
      <w:marTop w:val="0"/>
      <w:marBottom w:val="0"/>
      <w:divBdr>
        <w:top w:val="none" w:sz="0" w:space="0" w:color="auto"/>
        <w:left w:val="none" w:sz="0" w:space="0" w:color="auto"/>
        <w:bottom w:val="none" w:sz="0" w:space="0" w:color="auto"/>
        <w:right w:val="none" w:sz="0" w:space="0" w:color="auto"/>
      </w:divBdr>
      <w:divsChild>
        <w:div w:id="514728876">
          <w:marLeft w:val="0"/>
          <w:marRight w:val="0"/>
          <w:marTop w:val="0"/>
          <w:marBottom w:val="0"/>
          <w:divBdr>
            <w:top w:val="none" w:sz="0" w:space="0" w:color="auto"/>
            <w:left w:val="none" w:sz="0" w:space="0" w:color="auto"/>
            <w:bottom w:val="none" w:sz="0" w:space="0" w:color="auto"/>
            <w:right w:val="none" w:sz="0" w:space="0" w:color="auto"/>
          </w:divBdr>
        </w:div>
        <w:div w:id="1019937680">
          <w:marLeft w:val="0"/>
          <w:marRight w:val="0"/>
          <w:marTop w:val="0"/>
          <w:marBottom w:val="0"/>
          <w:divBdr>
            <w:top w:val="none" w:sz="0" w:space="0" w:color="auto"/>
            <w:left w:val="none" w:sz="0" w:space="0" w:color="auto"/>
            <w:bottom w:val="none" w:sz="0" w:space="0" w:color="auto"/>
            <w:right w:val="none" w:sz="0" w:space="0" w:color="auto"/>
          </w:divBdr>
          <w:divsChild>
            <w:div w:id="1134450492">
              <w:marLeft w:val="0"/>
              <w:marRight w:val="0"/>
              <w:marTop w:val="0"/>
              <w:marBottom w:val="0"/>
              <w:divBdr>
                <w:top w:val="none" w:sz="0" w:space="0" w:color="auto"/>
                <w:left w:val="none" w:sz="0" w:space="0" w:color="auto"/>
                <w:bottom w:val="none" w:sz="0" w:space="0" w:color="auto"/>
                <w:right w:val="none" w:sz="0" w:space="0" w:color="auto"/>
              </w:divBdr>
              <w:divsChild>
                <w:div w:id="5150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22111">
      <w:bodyDiv w:val="1"/>
      <w:marLeft w:val="0"/>
      <w:marRight w:val="0"/>
      <w:marTop w:val="0"/>
      <w:marBottom w:val="0"/>
      <w:divBdr>
        <w:top w:val="none" w:sz="0" w:space="0" w:color="auto"/>
        <w:left w:val="none" w:sz="0" w:space="0" w:color="auto"/>
        <w:bottom w:val="none" w:sz="0" w:space="0" w:color="auto"/>
        <w:right w:val="none" w:sz="0" w:space="0" w:color="auto"/>
      </w:divBdr>
    </w:div>
    <w:div w:id="1172836356">
      <w:bodyDiv w:val="1"/>
      <w:marLeft w:val="0"/>
      <w:marRight w:val="0"/>
      <w:marTop w:val="0"/>
      <w:marBottom w:val="0"/>
      <w:divBdr>
        <w:top w:val="none" w:sz="0" w:space="0" w:color="auto"/>
        <w:left w:val="none" w:sz="0" w:space="0" w:color="auto"/>
        <w:bottom w:val="none" w:sz="0" w:space="0" w:color="auto"/>
        <w:right w:val="none" w:sz="0" w:space="0" w:color="auto"/>
      </w:divBdr>
    </w:div>
    <w:div w:id="1525826540">
      <w:bodyDiv w:val="1"/>
      <w:marLeft w:val="0"/>
      <w:marRight w:val="0"/>
      <w:marTop w:val="0"/>
      <w:marBottom w:val="0"/>
      <w:divBdr>
        <w:top w:val="none" w:sz="0" w:space="0" w:color="auto"/>
        <w:left w:val="none" w:sz="0" w:space="0" w:color="auto"/>
        <w:bottom w:val="none" w:sz="0" w:space="0" w:color="auto"/>
        <w:right w:val="none" w:sz="0" w:space="0" w:color="auto"/>
      </w:divBdr>
    </w:div>
    <w:div w:id="1555576788">
      <w:bodyDiv w:val="1"/>
      <w:marLeft w:val="0"/>
      <w:marRight w:val="0"/>
      <w:marTop w:val="0"/>
      <w:marBottom w:val="0"/>
      <w:divBdr>
        <w:top w:val="none" w:sz="0" w:space="0" w:color="auto"/>
        <w:left w:val="none" w:sz="0" w:space="0" w:color="auto"/>
        <w:bottom w:val="none" w:sz="0" w:space="0" w:color="auto"/>
        <w:right w:val="none" w:sz="0" w:space="0" w:color="auto"/>
      </w:divBdr>
    </w:div>
    <w:div w:id="1588424113">
      <w:bodyDiv w:val="1"/>
      <w:marLeft w:val="0"/>
      <w:marRight w:val="0"/>
      <w:marTop w:val="0"/>
      <w:marBottom w:val="0"/>
      <w:divBdr>
        <w:top w:val="none" w:sz="0" w:space="0" w:color="auto"/>
        <w:left w:val="none" w:sz="0" w:space="0" w:color="auto"/>
        <w:bottom w:val="none" w:sz="0" w:space="0" w:color="auto"/>
        <w:right w:val="none" w:sz="0" w:space="0" w:color="auto"/>
      </w:divBdr>
    </w:div>
    <w:div w:id="1653675676">
      <w:bodyDiv w:val="1"/>
      <w:marLeft w:val="0"/>
      <w:marRight w:val="0"/>
      <w:marTop w:val="0"/>
      <w:marBottom w:val="0"/>
      <w:divBdr>
        <w:top w:val="none" w:sz="0" w:space="0" w:color="auto"/>
        <w:left w:val="none" w:sz="0" w:space="0" w:color="auto"/>
        <w:bottom w:val="none" w:sz="0" w:space="0" w:color="auto"/>
        <w:right w:val="none" w:sz="0" w:space="0" w:color="auto"/>
      </w:divBdr>
    </w:div>
    <w:div w:id="1871801733">
      <w:bodyDiv w:val="1"/>
      <w:marLeft w:val="0"/>
      <w:marRight w:val="0"/>
      <w:marTop w:val="0"/>
      <w:marBottom w:val="0"/>
      <w:divBdr>
        <w:top w:val="none" w:sz="0" w:space="0" w:color="auto"/>
        <w:left w:val="none" w:sz="0" w:space="0" w:color="auto"/>
        <w:bottom w:val="none" w:sz="0" w:space="0" w:color="auto"/>
        <w:right w:val="none" w:sz="0" w:space="0" w:color="auto"/>
      </w:divBdr>
    </w:div>
    <w:div w:id="1976058761">
      <w:bodyDiv w:val="1"/>
      <w:marLeft w:val="0"/>
      <w:marRight w:val="0"/>
      <w:marTop w:val="0"/>
      <w:marBottom w:val="0"/>
      <w:divBdr>
        <w:top w:val="none" w:sz="0" w:space="0" w:color="auto"/>
        <w:left w:val="none" w:sz="0" w:space="0" w:color="auto"/>
        <w:bottom w:val="none" w:sz="0" w:space="0" w:color="auto"/>
        <w:right w:val="none" w:sz="0" w:space="0" w:color="auto"/>
      </w:divBdr>
    </w:div>
    <w:div w:id="20092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3A%2F%2Fwww.burritooptimizationgame.com%2F&amp;data=05%7C01%7Csxk70%40psu.edu%7C691efa3a384c4e8ba2b908da43e05f30%7C7cf48d453ddb4389a9c1c115526eb52e%7C0%7C0%7C637896928191794594%7CUnknown%7CTWFpbGZsb3d8eyJWIjoiMC4wLjAwMDAiLCJQIjoiV2luMzIiLCJBTiI6Ik1haWwiLCJXVCI6Mn0%3D%7C3000%7C%7C%7C&amp;sdata=L5xrMSa6tYDmMus3TnN9VS8PhJBjoV9vu%2F%2B7CvcnXkc%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3750</Characters>
  <Application>Microsoft Office Word</Application>
  <DocSecurity>0</DocSecurity>
  <Lines>98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Sadan Kulturel-Konak</dc:creator>
  <cp:keywords/>
  <dc:description/>
  <cp:lastModifiedBy>Kulturel-Konak, Sadan</cp:lastModifiedBy>
  <cp:revision>2</cp:revision>
  <dcterms:created xsi:type="dcterms:W3CDTF">2022-09-01T14:28:00Z</dcterms:created>
  <dcterms:modified xsi:type="dcterms:W3CDTF">2022-09-01T14:28:00Z</dcterms:modified>
</cp:coreProperties>
</file>