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372BA" w14:textId="5BC8C9BE" w:rsidR="00B66AD2" w:rsidRDefault="00B66AD2" w:rsidP="00B66AD2">
      <w:pPr>
        <w:pStyle w:val="Heading1"/>
        <w:jc w:val="center"/>
      </w:pPr>
      <w:r>
        <w:rPr>
          <w:rFonts w:eastAsia="Times New Roman"/>
        </w:rPr>
        <w:t>Game Theory Applications in Port and Maritime Studies</w:t>
      </w:r>
    </w:p>
    <w:p w14:paraId="2728D13F" w14:textId="3D8E6E7F" w:rsidR="005A32F9" w:rsidRPr="005A32F9" w:rsidRDefault="00BF3DF0" w:rsidP="00B66AD2">
      <w:pPr>
        <w:pStyle w:val="Heading1"/>
        <w:jc w:val="center"/>
        <w:rPr>
          <w:rFonts w:eastAsia="Times New Roman"/>
        </w:rPr>
      </w:pPr>
      <w:r>
        <w:rPr>
          <w:rFonts w:eastAsia="Times New Roman"/>
        </w:rPr>
        <w:t xml:space="preserve">Call for </w:t>
      </w:r>
      <w:r w:rsidR="005A32F9" w:rsidRPr="005A32F9">
        <w:rPr>
          <w:rFonts w:eastAsia="Times New Roman"/>
        </w:rPr>
        <w:t>Papers for Book</w:t>
      </w:r>
    </w:p>
    <w:p w14:paraId="40F070D0" w14:textId="77777777" w:rsidR="00B66AD2" w:rsidRDefault="00B66AD2" w:rsidP="00B66AD2">
      <w:pPr>
        <w:rPr>
          <w:b/>
        </w:rPr>
      </w:pPr>
    </w:p>
    <w:p w14:paraId="0480FAEA" w14:textId="5CD4C8C8" w:rsidR="00BF3DF0" w:rsidRDefault="005A32F9" w:rsidP="00C6180E">
      <w:pPr>
        <w:pStyle w:val="NoSpacing"/>
        <w:rPr>
          <w:b/>
          <w:sz w:val="28"/>
        </w:rPr>
      </w:pPr>
      <w:r w:rsidRPr="00C6180E">
        <w:rPr>
          <w:b/>
          <w:sz w:val="28"/>
        </w:rPr>
        <w:t xml:space="preserve">Editors: Bruce Hartman and Theo </w:t>
      </w:r>
      <w:proofErr w:type="spellStart"/>
      <w:r w:rsidRPr="00C6180E">
        <w:rPr>
          <w:b/>
          <w:sz w:val="28"/>
        </w:rPr>
        <w:t>Notteboom</w:t>
      </w:r>
      <w:proofErr w:type="spellEnd"/>
    </w:p>
    <w:p w14:paraId="6A27989D" w14:textId="77777777" w:rsidR="00BF3DF0" w:rsidRDefault="00BF3DF0" w:rsidP="00C6180E">
      <w:pPr>
        <w:pStyle w:val="NoSpacing"/>
        <w:rPr>
          <w:rStyle w:val="Heading2Char"/>
        </w:rPr>
      </w:pPr>
    </w:p>
    <w:p w14:paraId="63F02FA2" w14:textId="716D2DBF" w:rsidR="005A32F9" w:rsidRPr="00C6180E" w:rsidRDefault="00C6180E" w:rsidP="00C6180E">
      <w:pPr>
        <w:pStyle w:val="NoSpacing"/>
        <w:rPr>
          <w:rStyle w:val="Heading2Char"/>
        </w:rPr>
      </w:pPr>
      <w:r w:rsidRPr="00C6180E">
        <w:rPr>
          <w:rStyle w:val="Heading2Char"/>
        </w:rPr>
        <w:t>Aims and Scope</w:t>
      </w:r>
    </w:p>
    <w:p w14:paraId="10603A36" w14:textId="6E7F7F22" w:rsidR="005A32F9" w:rsidRPr="00254F95" w:rsidRDefault="000D2B38" w:rsidP="000770F2">
      <w:pPr>
        <w:jc w:val="both"/>
        <w:rPr>
          <w:rFonts w:cstheme="minorHAnsi"/>
          <w:sz w:val="24"/>
          <w:szCs w:val="24"/>
        </w:rPr>
      </w:pPr>
      <w:r w:rsidRPr="00254F95">
        <w:rPr>
          <w:rFonts w:cstheme="minorHAnsi"/>
          <w:sz w:val="24"/>
          <w:szCs w:val="24"/>
        </w:rPr>
        <w:t>This book aims to m</w:t>
      </w:r>
      <w:r w:rsidR="005A32F9" w:rsidRPr="00254F95">
        <w:rPr>
          <w:rFonts w:cstheme="minorHAnsi"/>
          <w:sz w:val="24"/>
          <w:szCs w:val="24"/>
        </w:rPr>
        <w:t xml:space="preserve">ake analysis using game theory more accessible to those who are interested in maritime and port affairs. </w:t>
      </w:r>
      <w:r w:rsidRPr="00254F95">
        <w:rPr>
          <w:rFonts w:cstheme="minorHAnsi"/>
          <w:sz w:val="24"/>
          <w:szCs w:val="24"/>
        </w:rPr>
        <w:t xml:space="preserve">To reach this goal, the chapters in the book </w:t>
      </w:r>
      <w:r w:rsidR="00254F95">
        <w:rPr>
          <w:rFonts w:cstheme="minorHAnsi"/>
          <w:sz w:val="24"/>
          <w:szCs w:val="24"/>
        </w:rPr>
        <w:t xml:space="preserve">will </w:t>
      </w:r>
      <w:r w:rsidRPr="00254F95">
        <w:rPr>
          <w:rFonts w:cstheme="minorHAnsi"/>
          <w:sz w:val="24"/>
          <w:szCs w:val="24"/>
        </w:rPr>
        <w:t>address multiple facets of game theory applications in port and maritime studies</w:t>
      </w:r>
      <w:r w:rsidR="00254F95">
        <w:rPr>
          <w:rFonts w:cstheme="minorHAnsi"/>
          <w:sz w:val="24"/>
          <w:szCs w:val="24"/>
        </w:rPr>
        <w:t xml:space="preserve"> in view of:</w:t>
      </w:r>
      <w:r w:rsidRPr="00254F95">
        <w:rPr>
          <w:rFonts w:cstheme="minorHAnsi"/>
          <w:sz w:val="24"/>
          <w:szCs w:val="24"/>
        </w:rPr>
        <w:t xml:space="preserve">  </w:t>
      </w:r>
      <w:r w:rsidR="005A32F9" w:rsidRPr="00254F95">
        <w:rPr>
          <w:rFonts w:cstheme="minorHAnsi"/>
          <w:sz w:val="24"/>
          <w:szCs w:val="24"/>
        </w:rPr>
        <w:t xml:space="preserve"> </w:t>
      </w:r>
    </w:p>
    <w:p w14:paraId="56A5F3B8" w14:textId="2C3D3423" w:rsidR="005A32F9" w:rsidRPr="00EC3971" w:rsidRDefault="005A32F9" w:rsidP="000770F2">
      <w:pPr>
        <w:pStyle w:val="ListParagraph"/>
        <w:numPr>
          <w:ilvl w:val="0"/>
          <w:numId w:val="3"/>
        </w:numPr>
        <w:jc w:val="both"/>
        <w:rPr>
          <w:rFonts w:cstheme="minorHAnsi"/>
          <w:sz w:val="24"/>
          <w:szCs w:val="24"/>
        </w:rPr>
      </w:pPr>
      <w:r w:rsidRPr="00254F95">
        <w:rPr>
          <w:rFonts w:cstheme="minorHAnsi"/>
          <w:sz w:val="24"/>
          <w:szCs w:val="24"/>
        </w:rPr>
        <w:t>Introduc</w:t>
      </w:r>
      <w:r w:rsidR="00254F95">
        <w:rPr>
          <w:rFonts w:cstheme="minorHAnsi"/>
          <w:sz w:val="24"/>
          <w:szCs w:val="24"/>
        </w:rPr>
        <w:t>ing</w:t>
      </w:r>
      <w:r w:rsidRPr="00254F95">
        <w:rPr>
          <w:rFonts w:cstheme="minorHAnsi"/>
          <w:sz w:val="24"/>
          <w:szCs w:val="24"/>
        </w:rPr>
        <w:t xml:space="preserve"> readers to some </w:t>
      </w:r>
      <w:r w:rsidR="00B66AD2" w:rsidRPr="00254F95">
        <w:rPr>
          <w:rFonts w:cstheme="minorHAnsi"/>
          <w:sz w:val="24"/>
          <w:szCs w:val="24"/>
        </w:rPr>
        <w:t>important</w:t>
      </w:r>
      <w:r w:rsidRPr="00254F95">
        <w:rPr>
          <w:rFonts w:cstheme="minorHAnsi"/>
          <w:sz w:val="24"/>
          <w:szCs w:val="24"/>
        </w:rPr>
        <w:t xml:space="preserve"> game theory concepts.  Papers chosen will allow the reader not only to see the concepts described, but also to observe how the authors have used them to understand some aspect of maritime or port negotiation or transacti</w:t>
      </w:r>
      <w:r w:rsidRPr="00EC3971">
        <w:rPr>
          <w:rFonts w:cstheme="minorHAnsi"/>
          <w:sz w:val="24"/>
          <w:szCs w:val="24"/>
        </w:rPr>
        <w:t xml:space="preserve">on activity. </w:t>
      </w:r>
    </w:p>
    <w:p w14:paraId="3783CC56" w14:textId="6B9177FD" w:rsidR="005A32F9" w:rsidRPr="00782B3D" w:rsidRDefault="005A32F9" w:rsidP="000770F2">
      <w:pPr>
        <w:pStyle w:val="ListParagraph"/>
        <w:numPr>
          <w:ilvl w:val="0"/>
          <w:numId w:val="3"/>
        </w:numPr>
        <w:jc w:val="both"/>
        <w:rPr>
          <w:rFonts w:cstheme="minorHAnsi"/>
          <w:sz w:val="24"/>
          <w:szCs w:val="24"/>
        </w:rPr>
      </w:pPr>
      <w:r w:rsidRPr="00782B3D">
        <w:rPr>
          <w:rFonts w:cstheme="minorHAnsi"/>
          <w:sz w:val="24"/>
          <w:szCs w:val="24"/>
        </w:rPr>
        <w:t>Open</w:t>
      </w:r>
      <w:r w:rsidR="00254F95">
        <w:rPr>
          <w:rFonts w:cstheme="minorHAnsi"/>
          <w:sz w:val="24"/>
          <w:szCs w:val="24"/>
        </w:rPr>
        <w:t>ing</w:t>
      </w:r>
      <w:r w:rsidRPr="00254F95">
        <w:rPr>
          <w:rFonts w:cstheme="minorHAnsi"/>
          <w:sz w:val="24"/>
          <w:szCs w:val="24"/>
        </w:rPr>
        <w:t xml:space="preserve"> readers’ eyes to the potential of various forms of game analysis to model scenarios of interest in the maritime and port field.  Each contributed paper will discuss a real issue current today, using a game or related analysis, to provide</w:t>
      </w:r>
      <w:r w:rsidRPr="00EC3971">
        <w:rPr>
          <w:rFonts w:cstheme="minorHAnsi"/>
          <w:sz w:val="24"/>
          <w:szCs w:val="24"/>
        </w:rPr>
        <w:t xml:space="preserve"> new insight into protagonists’ real world behavior, and the range of outcomes that might be expected.  </w:t>
      </w:r>
    </w:p>
    <w:p w14:paraId="25655FED" w14:textId="4305F510" w:rsidR="00254F95" w:rsidRPr="00782B3D" w:rsidRDefault="005A32F9" w:rsidP="000770F2">
      <w:pPr>
        <w:pStyle w:val="ListParagraph"/>
        <w:numPr>
          <w:ilvl w:val="0"/>
          <w:numId w:val="3"/>
        </w:numPr>
        <w:jc w:val="both"/>
        <w:rPr>
          <w:rFonts w:cstheme="minorHAnsi"/>
          <w:sz w:val="24"/>
          <w:szCs w:val="24"/>
        </w:rPr>
      </w:pPr>
      <w:r w:rsidRPr="002C7061">
        <w:rPr>
          <w:rFonts w:cstheme="minorHAnsi"/>
          <w:sz w:val="24"/>
          <w:szCs w:val="24"/>
        </w:rPr>
        <w:t>Mak</w:t>
      </w:r>
      <w:r w:rsidR="00254F95">
        <w:rPr>
          <w:rFonts w:cstheme="minorHAnsi"/>
          <w:sz w:val="24"/>
          <w:szCs w:val="24"/>
        </w:rPr>
        <w:t>ing</w:t>
      </w:r>
      <w:r w:rsidRPr="00254F95">
        <w:rPr>
          <w:rFonts w:cstheme="minorHAnsi"/>
          <w:sz w:val="24"/>
          <w:szCs w:val="24"/>
        </w:rPr>
        <w:t xml:space="preserve"> important contributions to key problems in the maritime and port industry today.  Papers will use some mode of game theory to analyze them, and th</w:t>
      </w:r>
      <w:r w:rsidRPr="00EC3971">
        <w:rPr>
          <w:rFonts w:cstheme="minorHAnsi"/>
          <w:sz w:val="24"/>
          <w:szCs w:val="24"/>
        </w:rPr>
        <w:t>ereby reveal important aspects of real scenarios which enlighten decision makers who must cope with similar issues.</w:t>
      </w:r>
    </w:p>
    <w:p w14:paraId="2B8912E1" w14:textId="3E150A65" w:rsidR="00254F95" w:rsidRPr="002C7061" w:rsidRDefault="00254F95" w:rsidP="000770F2">
      <w:pPr>
        <w:jc w:val="both"/>
        <w:rPr>
          <w:rFonts w:cstheme="minorHAnsi"/>
          <w:sz w:val="24"/>
          <w:szCs w:val="24"/>
        </w:rPr>
      </w:pPr>
      <w:r w:rsidRPr="00C2755B">
        <w:rPr>
          <w:rFonts w:cstheme="minorHAnsi"/>
          <w:sz w:val="24"/>
          <w:szCs w:val="24"/>
        </w:rPr>
        <w:t xml:space="preserve">The book will be part of the </w:t>
      </w:r>
      <w:r w:rsidR="00C2755B" w:rsidRPr="00C2755B">
        <w:rPr>
          <w:rFonts w:cstheme="minorHAnsi"/>
          <w:sz w:val="24"/>
          <w:szCs w:val="24"/>
        </w:rPr>
        <w:t xml:space="preserve">Routledge Maritime Masters </w:t>
      </w:r>
      <w:r w:rsidRPr="00C2755B">
        <w:rPr>
          <w:rFonts w:cstheme="minorHAnsi"/>
          <w:sz w:val="24"/>
          <w:szCs w:val="24"/>
        </w:rPr>
        <w:t>book series. For more information on the publisher</w:t>
      </w:r>
      <w:r w:rsidR="000C001C">
        <w:rPr>
          <w:rFonts w:cstheme="minorHAnsi"/>
          <w:sz w:val="24"/>
          <w:szCs w:val="24"/>
        </w:rPr>
        <w:t xml:space="preserve"> see</w:t>
      </w:r>
      <w:r w:rsidRPr="00C2755B">
        <w:rPr>
          <w:rFonts w:cstheme="minorHAnsi"/>
          <w:sz w:val="24"/>
          <w:szCs w:val="24"/>
        </w:rPr>
        <w:t xml:space="preserve"> the publisher’s website at </w:t>
      </w:r>
      <w:hyperlink r:id="rId6" w:tgtFrame="_blank" w:history="1">
        <w:r w:rsidR="00C2755B" w:rsidRPr="000C001C">
          <w:rPr>
            <w:rStyle w:val="Hyperlink"/>
            <w:rFonts w:ascii="Calibri" w:hAnsi="Calibri" w:cs="Calibri"/>
            <w:color w:val="1155CC"/>
            <w:sz w:val="24"/>
            <w:szCs w:val="24"/>
            <w:shd w:val="clear" w:color="auto" w:fill="FFFFFF"/>
          </w:rPr>
          <w:t>https://www.routledge.com/economics</w:t>
        </w:r>
      </w:hyperlink>
      <w:r w:rsidR="00C2755B">
        <w:rPr>
          <w:rFonts w:ascii="Calibri" w:hAnsi="Calibri" w:cs="Calibri"/>
          <w:color w:val="222222"/>
          <w:shd w:val="clear" w:color="auto" w:fill="FFFFFF"/>
        </w:rPr>
        <w:t>.</w:t>
      </w:r>
    </w:p>
    <w:p w14:paraId="0690B574" w14:textId="3DF686E8" w:rsidR="00254F95" w:rsidRPr="00BF3DF0" w:rsidRDefault="00254F95" w:rsidP="00B66AD2">
      <w:pPr>
        <w:rPr>
          <w:rFonts w:cstheme="minorHAnsi"/>
          <w:b/>
          <w:sz w:val="24"/>
          <w:szCs w:val="24"/>
        </w:rPr>
      </w:pPr>
    </w:p>
    <w:p w14:paraId="41FF565A" w14:textId="42530BB6" w:rsidR="007F7AC5" w:rsidRPr="00BF3DF0" w:rsidRDefault="005A32F9" w:rsidP="00BF3DF0">
      <w:pPr>
        <w:pStyle w:val="Heading2"/>
      </w:pPr>
      <w:r w:rsidRPr="00BF3DF0">
        <w:t>Suggested Topics</w:t>
      </w:r>
    </w:p>
    <w:p w14:paraId="0DF91E3B" w14:textId="6F97DC62" w:rsidR="007F7AC5" w:rsidRPr="00BF3DF0" w:rsidRDefault="00254F95" w:rsidP="00BF3DF0">
      <w:pPr>
        <w:rPr>
          <w:rFonts w:cstheme="minorHAnsi"/>
          <w:sz w:val="24"/>
          <w:szCs w:val="24"/>
        </w:rPr>
      </w:pPr>
      <w:r w:rsidRPr="00BF3DF0">
        <w:rPr>
          <w:rFonts w:cstheme="minorHAnsi"/>
          <w:sz w:val="24"/>
          <w:szCs w:val="24"/>
        </w:rPr>
        <w:t>The guest editorial team encourages the development of methodologically rigorous and theoretically grounded streams of research dealing with the general theme of ‘G</w:t>
      </w:r>
      <w:r w:rsidRPr="00254F95">
        <w:rPr>
          <w:rFonts w:cstheme="minorHAnsi"/>
          <w:sz w:val="24"/>
          <w:szCs w:val="24"/>
        </w:rPr>
        <w:t xml:space="preserve">ame theory applications in port and maritime studies’. Contributions may focus on the use of game theory to address issues of </w:t>
      </w:r>
      <w:r w:rsidRPr="00BF3DF0">
        <w:rPr>
          <w:rFonts w:cstheme="minorHAnsi"/>
          <w:b/>
          <w:sz w:val="24"/>
          <w:szCs w:val="24"/>
        </w:rPr>
        <w:t>c</w:t>
      </w:r>
      <w:r w:rsidR="007F7AC5" w:rsidRPr="00BF3DF0">
        <w:rPr>
          <w:rFonts w:cstheme="minorHAnsi"/>
          <w:b/>
          <w:sz w:val="24"/>
          <w:szCs w:val="24"/>
        </w:rPr>
        <w:t>ooperation</w:t>
      </w:r>
      <w:r w:rsidRPr="00BF3DF0">
        <w:rPr>
          <w:rFonts w:cstheme="minorHAnsi"/>
          <w:b/>
          <w:sz w:val="24"/>
          <w:szCs w:val="24"/>
        </w:rPr>
        <w:t>, i</w:t>
      </w:r>
      <w:r w:rsidR="007F7AC5" w:rsidRPr="00BF3DF0">
        <w:rPr>
          <w:rFonts w:cstheme="minorHAnsi"/>
          <w:b/>
          <w:sz w:val="24"/>
          <w:szCs w:val="24"/>
        </w:rPr>
        <w:t xml:space="preserve">ndustrial </w:t>
      </w:r>
      <w:r w:rsidRPr="00BF3DF0">
        <w:rPr>
          <w:rFonts w:cstheme="minorHAnsi"/>
          <w:b/>
          <w:sz w:val="24"/>
          <w:szCs w:val="24"/>
        </w:rPr>
        <w:t>o</w:t>
      </w:r>
      <w:r w:rsidR="007F7AC5" w:rsidRPr="00BF3DF0">
        <w:rPr>
          <w:rFonts w:cstheme="minorHAnsi"/>
          <w:b/>
          <w:sz w:val="24"/>
          <w:szCs w:val="24"/>
        </w:rPr>
        <w:t>rganization</w:t>
      </w:r>
      <w:r w:rsidRPr="00BF3DF0">
        <w:rPr>
          <w:rFonts w:cstheme="minorHAnsi"/>
          <w:b/>
          <w:sz w:val="24"/>
          <w:szCs w:val="24"/>
        </w:rPr>
        <w:t>, s</w:t>
      </w:r>
      <w:r w:rsidR="007F7AC5" w:rsidRPr="00BF3DF0">
        <w:rPr>
          <w:rFonts w:cstheme="minorHAnsi"/>
          <w:b/>
          <w:sz w:val="24"/>
          <w:szCs w:val="24"/>
        </w:rPr>
        <w:t xml:space="preserve">tochastic </w:t>
      </w:r>
      <w:r w:rsidRPr="00BF3DF0">
        <w:rPr>
          <w:rFonts w:cstheme="minorHAnsi"/>
          <w:b/>
          <w:sz w:val="24"/>
          <w:szCs w:val="24"/>
        </w:rPr>
        <w:t>d</w:t>
      </w:r>
      <w:r w:rsidR="007F7AC5" w:rsidRPr="00BF3DF0">
        <w:rPr>
          <w:rFonts w:cstheme="minorHAnsi"/>
          <w:b/>
          <w:sz w:val="24"/>
          <w:szCs w:val="24"/>
        </w:rPr>
        <w:t xml:space="preserve">ecisions </w:t>
      </w:r>
      <w:r w:rsidRPr="00BF3DF0">
        <w:rPr>
          <w:rFonts w:cstheme="minorHAnsi"/>
          <w:b/>
          <w:sz w:val="24"/>
          <w:szCs w:val="24"/>
        </w:rPr>
        <w:t>and s</w:t>
      </w:r>
      <w:r w:rsidR="007F7AC5" w:rsidRPr="00BF3DF0">
        <w:rPr>
          <w:rFonts w:cstheme="minorHAnsi"/>
          <w:b/>
          <w:sz w:val="24"/>
          <w:szCs w:val="24"/>
        </w:rPr>
        <w:t xml:space="preserve">trategy and </w:t>
      </w:r>
      <w:r w:rsidRPr="00BF3DF0">
        <w:rPr>
          <w:rFonts w:cstheme="minorHAnsi"/>
          <w:b/>
          <w:sz w:val="24"/>
          <w:szCs w:val="24"/>
        </w:rPr>
        <w:t>i</w:t>
      </w:r>
      <w:r w:rsidR="007F7AC5" w:rsidRPr="00BF3DF0">
        <w:rPr>
          <w:rFonts w:cstheme="minorHAnsi"/>
          <w:b/>
          <w:sz w:val="24"/>
          <w:szCs w:val="24"/>
        </w:rPr>
        <w:t xml:space="preserve">nteraction </w:t>
      </w:r>
      <w:r w:rsidRPr="00BF3DF0">
        <w:rPr>
          <w:rFonts w:cstheme="minorHAnsi"/>
          <w:b/>
          <w:sz w:val="24"/>
          <w:szCs w:val="24"/>
        </w:rPr>
        <w:t>m</w:t>
      </w:r>
      <w:r w:rsidR="007F7AC5" w:rsidRPr="00BF3DF0">
        <w:rPr>
          <w:rFonts w:cstheme="minorHAnsi"/>
          <w:b/>
          <w:sz w:val="24"/>
          <w:szCs w:val="24"/>
        </w:rPr>
        <w:t>echanisms</w:t>
      </w:r>
      <w:r w:rsidRPr="00BF3DF0">
        <w:rPr>
          <w:rFonts w:cstheme="minorHAnsi"/>
          <w:sz w:val="24"/>
          <w:szCs w:val="24"/>
        </w:rPr>
        <w:t xml:space="preserve"> among actors in </w:t>
      </w:r>
      <w:r w:rsidR="00EC3971" w:rsidRPr="00BF3DF0">
        <w:rPr>
          <w:rFonts w:cstheme="minorHAnsi"/>
          <w:sz w:val="24"/>
          <w:szCs w:val="24"/>
        </w:rPr>
        <w:t xml:space="preserve">the </w:t>
      </w:r>
      <w:r w:rsidRPr="00BF3DF0">
        <w:rPr>
          <w:rFonts w:cstheme="minorHAnsi"/>
          <w:sz w:val="24"/>
          <w:szCs w:val="24"/>
        </w:rPr>
        <w:t>maritime and port sector.</w:t>
      </w:r>
    </w:p>
    <w:p w14:paraId="679C9920" w14:textId="7F1D92D0" w:rsidR="005A32F9" w:rsidRPr="00BF3DF0" w:rsidRDefault="005A32F9" w:rsidP="00B66AD2">
      <w:pPr>
        <w:rPr>
          <w:rFonts w:cstheme="minorHAnsi"/>
          <w:sz w:val="24"/>
          <w:szCs w:val="24"/>
        </w:rPr>
      </w:pPr>
    </w:p>
    <w:p w14:paraId="2C96323F" w14:textId="65A17B1E" w:rsidR="00254F95" w:rsidRPr="00BF3DF0" w:rsidRDefault="00254F95" w:rsidP="00B66AD2">
      <w:pPr>
        <w:rPr>
          <w:rFonts w:cstheme="minorHAnsi"/>
          <w:sz w:val="24"/>
          <w:szCs w:val="24"/>
        </w:rPr>
      </w:pPr>
      <w:r w:rsidRPr="00BF3DF0">
        <w:rPr>
          <w:rFonts w:cstheme="minorHAnsi"/>
          <w:sz w:val="24"/>
          <w:szCs w:val="24"/>
        </w:rPr>
        <w:t>More in particular, we invite papers on the following topics related to the general theme of edited book:</w:t>
      </w:r>
    </w:p>
    <w:p w14:paraId="55484998" w14:textId="55F93848" w:rsidR="00254F95" w:rsidRDefault="005A32F9" w:rsidP="00BF3DF0">
      <w:pPr>
        <w:pStyle w:val="ListParagraph"/>
        <w:numPr>
          <w:ilvl w:val="0"/>
          <w:numId w:val="6"/>
        </w:numPr>
        <w:rPr>
          <w:rFonts w:cstheme="minorHAnsi"/>
          <w:sz w:val="24"/>
          <w:szCs w:val="24"/>
        </w:rPr>
      </w:pPr>
      <w:r w:rsidRPr="00BF3DF0">
        <w:rPr>
          <w:rFonts w:cstheme="minorHAnsi"/>
          <w:sz w:val="24"/>
          <w:szCs w:val="24"/>
        </w:rPr>
        <w:t xml:space="preserve">Critical issues </w:t>
      </w:r>
      <w:r w:rsidR="002B7D59" w:rsidRPr="00BF3DF0">
        <w:rPr>
          <w:rFonts w:cstheme="minorHAnsi"/>
          <w:sz w:val="24"/>
          <w:szCs w:val="24"/>
        </w:rPr>
        <w:t xml:space="preserve">and decisions in </w:t>
      </w:r>
      <w:r w:rsidR="00254F95" w:rsidRPr="00BF3DF0">
        <w:rPr>
          <w:rFonts w:cstheme="minorHAnsi"/>
          <w:sz w:val="24"/>
          <w:szCs w:val="24"/>
        </w:rPr>
        <w:t xml:space="preserve">the </w:t>
      </w:r>
      <w:r w:rsidR="002B7D59" w:rsidRPr="00BF3DF0">
        <w:rPr>
          <w:rFonts w:cstheme="minorHAnsi"/>
          <w:sz w:val="24"/>
          <w:szCs w:val="24"/>
        </w:rPr>
        <w:t>governance</w:t>
      </w:r>
      <w:r w:rsidR="000C6674">
        <w:rPr>
          <w:rFonts w:cstheme="minorHAnsi"/>
          <w:sz w:val="24"/>
          <w:szCs w:val="24"/>
        </w:rPr>
        <w:t>, ownership</w:t>
      </w:r>
      <w:r w:rsidR="002B7D59" w:rsidRPr="00BF3DF0">
        <w:rPr>
          <w:rFonts w:cstheme="minorHAnsi"/>
          <w:sz w:val="24"/>
          <w:szCs w:val="24"/>
        </w:rPr>
        <w:t xml:space="preserve"> and operation of ports</w:t>
      </w:r>
      <w:r w:rsidRPr="00BF3DF0">
        <w:rPr>
          <w:rFonts w:cstheme="minorHAnsi"/>
          <w:sz w:val="24"/>
          <w:szCs w:val="24"/>
        </w:rPr>
        <w:t>.</w:t>
      </w:r>
    </w:p>
    <w:p w14:paraId="0EDA9A33" w14:textId="77777777" w:rsidR="000C6674" w:rsidRDefault="000C6674" w:rsidP="00BF3DF0">
      <w:pPr>
        <w:pStyle w:val="ListParagraph"/>
        <w:numPr>
          <w:ilvl w:val="0"/>
          <w:numId w:val="6"/>
        </w:numPr>
        <w:rPr>
          <w:rFonts w:cstheme="minorHAnsi"/>
          <w:sz w:val="24"/>
          <w:szCs w:val="24"/>
        </w:rPr>
      </w:pPr>
      <w:r>
        <w:rPr>
          <w:rFonts w:cstheme="minorHAnsi"/>
          <w:sz w:val="24"/>
          <w:szCs w:val="24"/>
        </w:rPr>
        <w:t xml:space="preserve">Critical issues in cooperation and integration of </w:t>
      </w:r>
      <w:r w:rsidR="00254F95" w:rsidRPr="00254F95">
        <w:rPr>
          <w:rFonts w:cstheme="minorHAnsi"/>
          <w:sz w:val="24"/>
          <w:szCs w:val="24"/>
        </w:rPr>
        <w:t>ports with their hinterlands</w:t>
      </w:r>
    </w:p>
    <w:p w14:paraId="18B92C05" w14:textId="77777777" w:rsidR="00BF3DF0" w:rsidRDefault="002B7D59" w:rsidP="00BF3DF0">
      <w:pPr>
        <w:pStyle w:val="ListParagraph"/>
        <w:numPr>
          <w:ilvl w:val="0"/>
          <w:numId w:val="6"/>
        </w:numPr>
        <w:rPr>
          <w:rFonts w:cstheme="minorHAnsi"/>
          <w:sz w:val="24"/>
          <w:szCs w:val="24"/>
        </w:rPr>
      </w:pPr>
      <w:r w:rsidRPr="00BF3DF0">
        <w:rPr>
          <w:rFonts w:cstheme="minorHAnsi"/>
          <w:sz w:val="24"/>
          <w:szCs w:val="24"/>
        </w:rPr>
        <w:t>Strategy and policy in forming coalitions for investment or operation</w:t>
      </w:r>
      <w:r w:rsidR="000C6674">
        <w:rPr>
          <w:rFonts w:cstheme="minorHAnsi"/>
          <w:sz w:val="24"/>
          <w:szCs w:val="24"/>
        </w:rPr>
        <w:t xml:space="preserve"> including port capacity and land management (such as concessions and leases)</w:t>
      </w:r>
      <w:r w:rsidR="005A32F9" w:rsidRPr="00BF3DF0">
        <w:rPr>
          <w:rFonts w:cstheme="minorHAnsi"/>
          <w:sz w:val="24"/>
          <w:szCs w:val="24"/>
        </w:rPr>
        <w:t>.</w:t>
      </w:r>
    </w:p>
    <w:p w14:paraId="406777CD" w14:textId="419EC90D" w:rsidR="00977D0A" w:rsidRPr="00BF3DF0" w:rsidRDefault="005A32F9" w:rsidP="00BF3DF0">
      <w:pPr>
        <w:pStyle w:val="ListParagraph"/>
        <w:numPr>
          <w:ilvl w:val="0"/>
          <w:numId w:val="6"/>
        </w:numPr>
        <w:rPr>
          <w:rFonts w:cstheme="minorHAnsi"/>
          <w:sz w:val="24"/>
          <w:szCs w:val="24"/>
        </w:rPr>
      </w:pPr>
      <w:r w:rsidRPr="00BF3DF0">
        <w:rPr>
          <w:rFonts w:cstheme="minorHAnsi"/>
          <w:sz w:val="24"/>
          <w:szCs w:val="24"/>
        </w:rPr>
        <w:t xml:space="preserve"> </w:t>
      </w:r>
      <w:r w:rsidR="00977D0A" w:rsidRPr="00BF3DF0">
        <w:rPr>
          <w:rFonts w:cstheme="minorHAnsi"/>
          <w:sz w:val="24"/>
          <w:szCs w:val="24"/>
        </w:rPr>
        <w:t>Fee</w:t>
      </w:r>
      <w:r w:rsidR="00D715B0" w:rsidRPr="00BF3DF0">
        <w:rPr>
          <w:rFonts w:cstheme="minorHAnsi"/>
          <w:sz w:val="24"/>
          <w:szCs w:val="24"/>
        </w:rPr>
        <w:t>,</w:t>
      </w:r>
      <w:r w:rsidR="00977D0A" w:rsidRPr="00BF3DF0">
        <w:rPr>
          <w:rFonts w:cstheme="minorHAnsi"/>
          <w:sz w:val="24"/>
          <w:szCs w:val="24"/>
        </w:rPr>
        <w:t xml:space="preserve"> pricing</w:t>
      </w:r>
      <w:r w:rsidR="00D715B0" w:rsidRPr="00BF3DF0">
        <w:rPr>
          <w:rFonts w:cstheme="minorHAnsi"/>
          <w:sz w:val="24"/>
          <w:szCs w:val="24"/>
        </w:rPr>
        <w:t>,</w:t>
      </w:r>
      <w:r w:rsidR="00977D0A" w:rsidRPr="00BF3DF0">
        <w:rPr>
          <w:rFonts w:cstheme="minorHAnsi"/>
          <w:sz w:val="24"/>
          <w:szCs w:val="24"/>
        </w:rPr>
        <w:t xml:space="preserve"> </w:t>
      </w:r>
      <w:r w:rsidR="00D715B0" w:rsidRPr="00BF3DF0">
        <w:rPr>
          <w:rFonts w:cstheme="minorHAnsi"/>
          <w:sz w:val="24"/>
          <w:szCs w:val="24"/>
        </w:rPr>
        <w:t xml:space="preserve">and performance </w:t>
      </w:r>
      <w:r w:rsidR="00977D0A" w:rsidRPr="00BF3DF0">
        <w:rPr>
          <w:rFonts w:cstheme="minorHAnsi"/>
          <w:sz w:val="24"/>
          <w:szCs w:val="24"/>
        </w:rPr>
        <w:t>strategies for ports and ocean carriers.</w:t>
      </w:r>
    </w:p>
    <w:p w14:paraId="3C9434B2" w14:textId="18CFB928" w:rsidR="00D715B0" w:rsidRPr="00BF3DF0" w:rsidRDefault="00D715B0" w:rsidP="00BF3DF0">
      <w:pPr>
        <w:pStyle w:val="ListParagraph"/>
        <w:numPr>
          <w:ilvl w:val="0"/>
          <w:numId w:val="6"/>
        </w:numPr>
        <w:rPr>
          <w:rFonts w:cstheme="minorHAnsi"/>
          <w:sz w:val="24"/>
          <w:szCs w:val="24"/>
        </w:rPr>
      </w:pPr>
      <w:r w:rsidRPr="00BF3DF0">
        <w:rPr>
          <w:rFonts w:cstheme="minorHAnsi"/>
          <w:sz w:val="24"/>
          <w:szCs w:val="24"/>
        </w:rPr>
        <w:t xml:space="preserve">Sustainability and productivity strategies in </w:t>
      </w:r>
      <w:r w:rsidR="000C6674">
        <w:rPr>
          <w:rFonts w:cstheme="minorHAnsi"/>
          <w:sz w:val="24"/>
          <w:szCs w:val="24"/>
        </w:rPr>
        <w:t xml:space="preserve">shipping, </w:t>
      </w:r>
      <w:r w:rsidRPr="00BF3DF0">
        <w:rPr>
          <w:rFonts w:cstheme="minorHAnsi"/>
          <w:sz w:val="24"/>
          <w:szCs w:val="24"/>
        </w:rPr>
        <w:t>ports</w:t>
      </w:r>
      <w:r w:rsidR="000C6674">
        <w:rPr>
          <w:rFonts w:cstheme="minorHAnsi"/>
          <w:sz w:val="24"/>
          <w:szCs w:val="24"/>
        </w:rPr>
        <w:t xml:space="preserve"> and</w:t>
      </w:r>
      <w:r w:rsidRPr="00BF3DF0">
        <w:rPr>
          <w:rFonts w:cstheme="minorHAnsi"/>
          <w:sz w:val="24"/>
          <w:szCs w:val="24"/>
        </w:rPr>
        <w:t xml:space="preserve"> terminals </w:t>
      </w:r>
    </w:p>
    <w:p w14:paraId="47ED1941" w14:textId="73FF020E" w:rsidR="00A80D36" w:rsidRPr="00BF3DF0" w:rsidRDefault="00254F95" w:rsidP="00BF3DF0">
      <w:pPr>
        <w:pStyle w:val="ListParagraph"/>
        <w:numPr>
          <w:ilvl w:val="0"/>
          <w:numId w:val="6"/>
        </w:numPr>
        <w:rPr>
          <w:rFonts w:cstheme="minorHAnsi"/>
          <w:sz w:val="24"/>
          <w:szCs w:val="24"/>
        </w:rPr>
      </w:pPr>
      <w:r w:rsidRPr="00BF3DF0">
        <w:rPr>
          <w:rFonts w:cstheme="minorHAnsi"/>
          <w:sz w:val="24"/>
          <w:szCs w:val="24"/>
        </w:rPr>
        <w:t>(</w:t>
      </w:r>
      <w:r w:rsidR="002B7D59" w:rsidRPr="00BF3DF0">
        <w:rPr>
          <w:rFonts w:cstheme="minorHAnsi"/>
          <w:sz w:val="24"/>
          <w:szCs w:val="24"/>
        </w:rPr>
        <w:t>National</w:t>
      </w:r>
      <w:r w:rsidRPr="00BF3DF0">
        <w:rPr>
          <w:rFonts w:cstheme="minorHAnsi"/>
          <w:sz w:val="24"/>
          <w:szCs w:val="24"/>
        </w:rPr>
        <w:t>)</w:t>
      </w:r>
      <w:r w:rsidR="002B7D59" w:rsidRPr="00BF3DF0">
        <w:rPr>
          <w:rFonts w:cstheme="minorHAnsi"/>
          <w:sz w:val="24"/>
          <w:szCs w:val="24"/>
        </w:rPr>
        <w:t xml:space="preserve"> security issues impacting goods movements of commodities.</w:t>
      </w:r>
      <w:r w:rsidR="00A80D36" w:rsidRPr="00BF3DF0">
        <w:rPr>
          <w:rFonts w:cstheme="minorHAnsi"/>
          <w:sz w:val="24"/>
          <w:szCs w:val="24"/>
        </w:rPr>
        <w:t xml:space="preserve"> </w:t>
      </w:r>
    </w:p>
    <w:p w14:paraId="1C681DE9" w14:textId="18FEBAB7" w:rsidR="002B7D59" w:rsidRPr="00BF3DF0" w:rsidRDefault="00A80D36" w:rsidP="00BF3DF0">
      <w:pPr>
        <w:pStyle w:val="ListParagraph"/>
        <w:numPr>
          <w:ilvl w:val="0"/>
          <w:numId w:val="6"/>
        </w:numPr>
        <w:rPr>
          <w:rFonts w:cstheme="minorHAnsi"/>
          <w:sz w:val="24"/>
          <w:szCs w:val="24"/>
        </w:rPr>
      </w:pPr>
      <w:r w:rsidRPr="00BF3DF0">
        <w:rPr>
          <w:rFonts w:cstheme="minorHAnsi"/>
          <w:sz w:val="24"/>
          <w:szCs w:val="24"/>
        </w:rPr>
        <w:t>Risk management issues in maritime transport and port operation.</w:t>
      </w:r>
    </w:p>
    <w:p w14:paraId="3A8A1C2E" w14:textId="11D704B2" w:rsidR="00BF3DF0" w:rsidRDefault="00977D0A" w:rsidP="00BF3DF0">
      <w:pPr>
        <w:pStyle w:val="ListParagraph"/>
        <w:numPr>
          <w:ilvl w:val="0"/>
          <w:numId w:val="6"/>
        </w:numPr>
        <w:rPr>
          <w:rFonts w:cstheme="minorHAnsi"/>
          <w:sz w:val="24"/>
          <w:szCs w:val="24"/>
        </w:rPr>
      </w:pPr>
      <w:r w:rsidRPr="00BF3DF0">
        <w:rPr>
          <w:rFonts w:cstheme="minorHAnsi"/>
          <w:sz w:val="24"/>
          <w:szCs w:val="24"/>
        </w:rPr>
        <w:lastRenderedPageBreak/>
        <w:t xml:space="preserve">Monopolistic or </w:t>
      </w:r>
      <w:r w:rsidR="000C6674">
        <w:rPr>
          <w:rFonts w:cstheme="minorHAnsi"/>
          <w:sz w:val="24"/>
          <w:szCs w:val="24"/>
        </w:rPr>
        <w:t>o</w:t>
      </w:r>
      <w:r w:rsidRPr="00BF3DF0">
        <w:rPr>
          <w:rFonts w:cstheme="minorHAnsi"/>
          <w:sz w:val="24"/>
          <w:szCs w:val="24"/>
        </w:rPr>
        <w:t>ligopolistic behavior by ocean carriers or ports</w:t>
      </w:r>
      <w:r w:rsidR="00D715B0" w:rsidRPr="00BF3DF0">
        <w:rPr>
          <w:rFonts w:cstheme="minorHAnsi"/>
          <w:sz w:val="24"/>
          <w:szCs w:val="24"/>
        </w:rPr>
        <w:t xml:space="preserve"> and terminals</w:t>
      </w:r>
      <w:r w:rsidR="000C6674">
        <w:rPr>
          <w:rFonts w:cstheme="minorHAnsi"/>
          <w:sz w:val="24"/>
          <w:szCs w:val="24"/>
        </w:rPr>
        <w:t xml:space="preserve"> including the impact of horizontal integration </w:t>
      </w:r>
      <w:r w:rsidR="00BF3DF0">
        <w:rPr>
          <w:rFonts w:cstheme="minorHAnsi"/>
          <w:sz w:val="24"/>
          <w:szCs w:val="24"/>
        </w:rPr>
        <w:t>strategies (M&amp;A, alliances, etc</w:t>
      </w:r>
      <w:r w:rsidR="000C6674">
        <w:rPr>
          <w:rFonts w:cstheme="minorHAnsi"/>
          <w:sz w:val="24"/>
          <w:szCs w:val="24"/>
        </w:rPr>
        <w:t>.)</w:t>
      </w:r>
      <w:r w:rsidR="005A32F9" w:rsidRPr="00BF3DF0">
        <w:rPr>
          <w:rFonts w:cstheme="minorHAnsi"/>
          <w:sz w:val="24"/>
          <w:szCs w:val="24"/>
        </w:rPr>
        <w:t>.</w:t>
      </w:r>
    </w:p>
    <w:p w14:paraId="66B30396" w14:textId="3CBBB4FD" w:rsidR="00A80D36" w:rsidRPr="00BF3DF0" w:rsidRDefault="00977D0A" w:rsidP="00BF3DF0">
      <w:pPr>
        <w:pStyle w:val="ListParagraph"/>
        <w:numPr>
          <w:ilvl w:val="0"/>
          <w:numId w:val="6"/>
        </w:numPr>
        <w:rPr>
          <w:rFonts w:cstheme="minorHAnsi"/>
          <w:sz w:val="24"/>
          <w:szCs w:val="24"/>
        </w:rPr>
      </w:pPr>
      <w:r w:rsidRPr="00BF3DF0">
        <w:rPr>
          <w:rFonts w:cstheme="minorHAnsi"/>
          <w:sz w:val="24"/>
          <w:szCs w:val="24"/>
        </w:rPr>
        <w:t>Agency relationships between supply chain players.</w:t>
      </w:r>
    </w:p>
    <w:p w14:paraId="778C5297" w14:textId="3773F1C2" w:rsidR="00B66AD2" w:rsidRPr="00BF3DF0" w:rsidRDefault="00B66AD2" w:rsidP="00B66AD2">
      <w:pPr>
        <w:rPr>
          <w:rFonts w:cstheme="minorHAnsi"/>
          <w:sz w:val="24"/>
          <w:szCs w:val="24"/>
        </w:rPr>
      </w:pPr>
    </w:p>
    <w:p w14:paraId="24176CB0" w14:textId="7CE892AF" w:rsidR="00254F95" w:rsidRPr="00BF3DF0" w:rsidRDefault="00254F95" w:rsidP="00254F95">
      <w:pPr>
        <w:jc w:val="both"/>
        <w:rPr>
          <w:rFonts w:cstheme="minorHAnsi"/>
          <w:sz w:val="24"/>
          <w:szCs w:val="24"/>
        </w:rPr>
      </w:pPr>
      <w:r w:rsidRPr="00BF3DF0">
        <w:rPr>
          <w:rFonts w:cstheme="minorHAnsi"/>
          <w:sz w:val="24"/>
          <w:szCs w:val="24"/>
        </w:rPr>
        <w:t>You are encouraged to contact the book editors if you believe you have an additional interpretation of interest related to the general theme of the book.</w:t>
      </w:r>
    </w:p>
    <w:p w14:paraId="760E77D0" w14:textId="77777777" w:rsidR="00254F95" w:rsidRPr="00BF3DF0" w:rsidRDefault="00254F95" w:rsidP="00B66AD2">
      <w:pPr>
        <w:rPr>
          <w:rFonts w:cstheme="minorHAnsi"/>
          <w:sz w:val="24"/>
          <w:szCs w:val="24"/>
        </w:rPr>
      </w:pPr>
    </w:p>
    <w:p w14:paraId="5928C997" w14:textId="77777777" w:rsidR="00BF3DF0" w:rsidRPr="00BF3DF0" w:rsidRDefault="00B66AD2" w:rsidP="00BF3DF0">
      <w:pPr>
        <w:pStyle w:val="Heading2"/>
        <w:rPr>
          <w:rStyle w:val="Heading2Char"/>
        </w:rPr>
      </w:pPr>
      <w:r w:rsidRPr="00BF3DF0">
        <w:rPr>
          <w:rStyle w:val="Heading2Char"/>
        </w:rPr>
        <w:t>Information to Submit</w:t>
      </w:r>
    </w:p>
    <w:p w14:paraId="0CFB96ED" w14:textId="43C3271C" w:rsidR="005A32F9" w:rsidRPr="00BF3DF0" w:rsidRDefault="000D2B38" w:rsidP="000D2B38">
      <w:pPr>
        <w:rPr>
          <w:rFonts w:cstheme="minorHAnsi"/>
          <w:sz w:val="24"/>
          <w:szCs w:val="24"/>
        </w:rPr>
      </w:pPr>
      <w:r w:rsidRPr="00BF3DF0">
        <w:rPr>
          <w:rFonts w:cstheme="minorHAnsi"/>
          <w:sz w:val="24"/>
          <w:szCs w:val="24"/>
        </w:rPr>
        <w:t xml:space="preserve">The paper/chapter submission date for full consideration will be </w:t>
      </w:r>
      <w:r w:rsidRPr="00BF3DF0">
        <w:rPr>
          <w:rFonts w:cstheme="minorHAnsi"/>
          <w:b/>
          <w:sz w:val="24"/>
          <w:szCs w:val="24"/>
        </w:rPr>
        <w:t>March 31, 2017</w:t>
      </w:r>
      <w:r w:rsidRPr="00BF3DF0">
        <w:rPr>
          <w:rFonts w:cstheme="minorHAnsi"/>
          <w:sz w:val="24"/>
          <w:szCs w:val="24"/>
        </w:rPr>
        <w:t>. All submissions will be subject to a double-blind review pro</w:t>
      </w:r>
      <w:r w:rsidR="00254F95" w:rsidRPr="00BF3DF0">
        <w:rPr>
          <w:rFonts w:cstheme="minorHAnsi"/>
          <w:sz w:val="24"/>
          <w:szCs w:val="24"/>
        </w:rPr>
        <w:t>cess. Authors are invited to follow</w:t>
      </w:r>
      <w:r w:rsidRPr="00BF3DF0">
        <w:rPr>
          <w:rFonts w:cstheme="minorHAnsi"/>
          <w:sz w:val="24"/>
          <w:szCs w:val="24"/>
        </w:rPr>
        <w:t xml:space="preserve"> the author guidelines specified by the publisher</w:t>
      </w:r>
      <w:r w:rsidR="000C001C">
        <w:rPr>
          <w:rFonts w:cstheme="minorHAnsi"/>
          <w:sz w:val="24"/>
          <w:szCs w:val="24"/>
        </w:rPr>
        <w:t xml:space="preserve">: </w:t>
      </w:r>
      <w:hyperlink r:id="rId7" w:history="1">
        <w:r w:rsidR="000C001C" w:rsidRPr="000C001C">
          <w:rPr>
            <w:rStyle w:val="Hyperlink"/>
            <w:rFonts w:cstheme="minorHAnsi"/>
            <w:sz w:val="24"/>
            <w:szCs w:val="24"/>
          </w:rPr>
          <w:t>https://www.routledge.com/resources/authors</w:t>
        </w:r>
      </w:hyperlink>
      <w:r w:rsidRPr="00BF3DF0">
        <w:rPr>
          <w:rFonts w:cstheme="minorHAnsi"/>
          <w:sz w:val="24"/>
          <w:szCs w:val="24"/>
        </w:rPr>
        <w:t xml:space="preserve">. </w:t>
      </w:r>
      <w:r w:rsidR="00EB0D06">
        <w:rPr>
          <w:rFonts w:cstheme="minorHAnsi"/>
          <w:sz w:val="24"/>
          <w:szCs w:val="24"/>
        </w:rPr>
        <w:t xml:space="preserve">Submit papers in Word or Latex format, but not mixed. </w:t>
      </w:r>
      <w:bookmarkStart w:id="0" w:name="_GoBack"/>
      <w:bookmarkEnd w:id="0"/>
      <w:r w:rsidRPr="00BF3DF0">
        <w:rPr>
          <w:rFonts w:cstheme="minorHAnsi"/>
          <w:sz w:val="24"/>
          <w:szCs w:val="24"/>
        </w:rPr>
        <w:t xml:space="preserve">The target publishing date is </w:t>
      </w:r>
      <w:r w:rsidRPr="00BF3DF0">
        <w:rPr>
          <w:rFonts w:cstheme="minorHAnsi"/>
          <w:b/>
          <w:sz w:val="24"/>
          <w:szCs w:val="24"/>
        </w:rPr>
        <w:t>December 2017.</w:t>
      </w:r>
      <w:r w:rsidR="00BF3DF0">
        <w:rPr>
          <w:rFonts w:cstheme="minorHAnsi"/>
          <w:b/>
          <w:sz w:val="24"/>
          <w:szCs w:val="24"/>
        </w:rPr>
        <w:t xml:space="preserve"> </w:t>
      </w:r>
      <w:r w:rsidRPr="00BF3DF0">
        <w:rPr>
          <w:rFonts w:cstheme="minorHAnsi"/>
          <w:sz w:val="24"/>
          <w:szCs w:val="24"/>
        </w:rPr>
        <w:t xml:space="preserve">Interested authors can learn more by e-mailing the guest editors at </w:t>
      </w:r>
    </w:p>
    <w:p w14:paraId="7D093AB8" w14:textId="6979EDFB" w:rsidR="005A32F9" w:rsidRPr="00BF3DF0" w:rsidRDefault="005A32F9" w:rsidP="00B66AD2">
      <w:pPr>
        <w:rPr>
          <w:rFonts w:cstheme="minorHAnsi"/>
          <w:sz w:val="24"/>
          <w:szCs w:val="24"/>
        </w:rPr>
      </w:pPr>
      <w:r w:rsidRPr="00BF3DF0">
        <w:rPr>
          <w:rFonts w:cstheme="minorHAnsi"/>
          <w:sz w:val="24"/>
          <w:szCs w:val="24"/>
        </w:rPr>
        <w:t xml:space="preserve">Bruce Hartman: </w:t>
      </w:r>
      <w:hyperlink r:id="rId8" w:history="1">
        <w:r w:rsidRPr="00BF3DF0">
          <w:rPr>
            <w:rStyle w:val="Hyperlink"/>
            <w:rFonts w:cstheme="minorHAnsi"/>
            <w:sz w:val="24"/>
            <w:szCs w:val="24"/>
          </w:rPr>
          <w:t>bruce@ahartman.net</w:t>
        </w:r>
      </w:hyperlink>
    </w:p>
    <w:p w14:paraId="3CD8E086" w14:textId="25E0824D" w:rsidR="005A32F9" w:rsidRPr="002C7061" w:rsidRDefault="005A32F9" w:rsidP="00B66AD2">
      <w:pPr>
        <w:rPr>
          <w:rStyle w:val="Hyperlink"/>
          <w:rFonts w:cstheme="minorHAnsi"/>
          <w:sz w:val="24"/>
          <w:szCs w:val="24"/>
        </w:rPr>
      </w:pPr>
      <w:r w:rsidRPr="002C7061">
        <w:rPr>
          <w:rFonts w:cstheme="minorHAnsi"/>
          <w:sz w:val="24"/>
          <w:szCs w:val="24"/>
        </w:rPr>
        <w:t xml:space="preserve">Theo </w:t>
      </w:r>
      <w:proofErr w:type="spellStart"/>
      <w:r w:rsidRPr="002C7061">
        <w:rPr>
          <w:rFonts w:cstheme="minorHAnsi"/>
          <w:sz w:val="24"/>
          <w:szCs w:val="24"/>
        </w:rPr>
        <w:t>Notteboom</w:t>
      </w:r>
      <w:proofErr w:type="spellEnd"/>
      <w:r w:rsidRPr="002C7061">
        <w:rPr>
          <w:rFonts w:cstheme="minorHAnsi"/>
          <w:sz w:val="24"/>
          <w:szCs w:val="24"/>
        </w:rPr>
        <w:t xml:space="preserve">: </w:t>
      </w:r>
      <w:hyperlink r:id="rId9" w:history="1">
        <w:r w:rsidRPr="002C7061">
          <w:rPr>
            <w:rStyle w:val="Hyperlink"/>
            <w:rFonts w:cstheme="minorHAnsi"/>
            <w:sz w:val="24"/>
            <w:szCs w:val="24"/>
          </w:rPr>
          <w:t>theo.notteboom@gmail.com</w:t>
        </w:r>
      </w:hyperlink>
    </w:p>
    <w:p w14:paraId="30F38383" w14:textId="090913A2" w:rsidR="000D2B38" w:rsidRPr="002C7061" w:rsidRDefault="000D2B38" w:rsidP="00B66AD2">
      <w:pPr>
        <w:rPr>
          <w:rStyle w:val="Hyperlink"/>
          <w:rFonts w:cstheme="minorHAnsi"/>
          <w:sz w:val="24"/>
          <w:szCs w:val="24"/>
        </w:rPr>
      </w:pPr>
    </w:p>
    <w:p w14:paraId="3C42D590" w14:textId="6140A453" w:rsidR="000D2B38" w:rsidRPr="00BF3DF0" w:rsidRDefault="000D2B38" w:rsidP="00BF3DF0">
      <w:pPr>
        <w:pStyle w:val="Heading2"/>
        <w:rPr>
          <w:rStyle w:val="Hyperlink"/>
          <w:color w:val="2E74B5" w:themeColor="accent1" w:themeShade="BF"/>
          <w:u w:val="none"/>
        </w:rPr>
      </w:pPr>
      <w:r w:rsidRPr="00BF3DF0">
        <w:rPr>
          <w:rStyle w:val="Hyperlink"/>
          <w:color w:val="2E74B5" w:themeColor="accent1" w:themeShade="BF"/>
          <w:u w:val="none"/>
        </w:rPr>
        <w:t>About the book editors</w:t>
      </w:r>
    </w:p>
    <w:p w14:paraId="31C5689B" w14:textId="37D61E8D" w:rsidR="000D2B38" w:rsidRPr="002C7061" w:rsidRDefault="000D2B38" w:rsidP="00B66AD2">
      <w:pPr>
        <w:rPr>
          <w:rFonts w:cstheme="minorHAnsi"/>
          <w:sz w:val="24"/>
          <w:szCs w:val="24"/>
        </w:rPr>
      </w:pPr>
    </w:p>
    <w:p w14:paraId="541F43B7" w14:textId="089B329D" w:rsidR="00782B3D" w:rsidRPr="002C7061" w:rsidRDefault="00782B3D" w:rsidP="000770F2">
      <w:pPr>
        <w:pStyle w:val="Latexb"/>
        <w:jc w:val="both"/>
        <w:rPr>
          <w:rFonts w:asciiTheme="minorHAnsi" w:eastAsiaTheme="minorHAnsi" w:hAnsiTheme="minorHAnsi" w:cstheme="minorHAnsi"/>
          <w:b w:val="0"/>
          <w:szCs w:val="24"/>
        </w:rPr>
      </w:pPr>
      <w:r w:rsidRPr="002C7061">
        <w:rPr>
          <w:rFonts w:asciiTheme="minorHAnsi" w:eastAsiaTheme="minorHAnsi" w:hAnsiTheme="minorHAnsi" w:cstheme="minorHAnsi"/>
          <w:b w:val="0"/>
          <w:szCs w:val="24"/>
        </w:rPr>
        <w:t xml:space="preserve">Bruce Hartman </w:t>
      </w:r>
      <w:r w:rsidR="000770F2">
        <w:rPr>
          <w:rFonts w:asciiTheme="minorHAnsi" w:eastAsiaTheme="minorHAnsi" w:hAnsiTheme="minorHAnsi" w:cstheme="minorHAnsi"/>
          <w:b w:val="0"/>
          <w:szCs w:val="24"/>
        </w:rPr>
        <w:t>was magna cum laude in</w:t>
      </w:r>
      <w:r w:rsidRPr="002C7061">
        <w:rPr>
          <w:rFonts w:asciiTheme="minorHAnsi" w:eastAsiaTheme="minorHAnsi" w:hAnsiTheme="minorHAnsi" w:cstheme="minorHAnsi"/>
          <w:b w:val="0"/>
          <w:szCs w:val="24"/>
        </w:rPr>
        <w:t xml:space="preserve"> mathematics </w:t>
      </w:r>
      <w:r w:rsidR="000770F2">
        <w:rPr>
          <w:rFonts w:asciiTheme="minorHAnsi" w:eastAsiaTheme="minorHAnsi" w:hAnsiTheme="minorHAnsi" w:cstheme="minorHAnsi"/>
          <w:b w:val="0"/>
          <w:szCs w:val="24"/>
        </w:rPr>
        <w:t>under</w:t>
      </w:r>
      <w:r w:rsidRPr="002C7061">
        <w:rPr>
          <w:rFonts w:asciiTheme="minorHAnsi" w:eastAsiaTheme="minorHAnsi" w:hAnsiTheme="minorHAnsi" w:cstheme="minorHAnsi"/>
          <w:b w:val="0"/>
          <w:szCs w:val="24"/>
        </w:rPr>
        <w:t xml:space="preserve"> W</w:t>
      </w:r>
      <w:r w:rsidR="000770F2">
        <w:rPr>
          <w:rFonts w:asciiTheme="minorHAnsi" w:eastAsiaTheme="minorHAnsi" w:hAnsiTheme="minorHAnsi" w:cstheme="minorHAnsi"/>
          <w:b w:val="0"/>
          <w:szCs w:val="24"/>
        </w:rPr>
        <w:t>.</w:t>
      </w:r>
      <w:r w:rsidRPr="002C7061">
        <w:rPr>
          <w:rFonts w:asciiTheme="minorHAnsi" w:eastAsiaTheme="minorHAnsi" w:hAnsiTheme="minorHAnsi" w:cstheme="minorHAnsi"/>
          <w:b w:val="0"/>
          <w:szCs w:val="24"/>
        </w:rPr>
        <w:t xml:space="preserve"> Feller at Princeton. He obtained his PhD in Operations Research at University of Arizona’s nationally ranked MIS program.  He has been professor at Arizona, California State University Maritime, and University of St. Francis.  Scholarly interests include mathematical and game theory applications to supply chains and economics. He </w:t>
      </w:r>
      <w:r w:rsidR="00950308">
        <w:rPr>
          <w:rFonts w:asciiTheme="minorHAnsi" w:eastAsiaTheme="minorHAnsi" w:hAnsiTheme="minorHAnsi" w:cstheme="minorHAnsi"/>
          <w:b w:val="0"/>
          <w:szCs w:val="24"/>
        </w:rPr>
        <w:t xml:space="preserve">has </w:t>
      </w:r>
      <w:r w:rsidRPr="002C7061">
        <w:rPr>
          <w:rFonts w:asciiTheme="minorHAnsi" w:eastAsiaTheme="minorHAnsi" w:hAnsiTheme="minorHAnsi" w:cstheme="minorHAnsi"/>
          <w:b w:val="0"/>
          <w:szCs w:val="24"/>
        </w:rPr>
        <w:t xml:space="preserve">published in </w:t>
      </w:r>
      <w:r w:rsidRPr="002C7061">
        <w:rPr>
          <w:rFonts w:asciiTheme="minorHAnsi" w:eastAsiaTheme="minorHAnsi" w:hAnsiTheme="minorHAnsi" w:cstheme="minorHAnsi"/>
          <w:b w:val="0"/>
          <w:i/>
          <w:szCs w:val="24"/>
        </w:rPr>
        <w:t>Management Science</w:t>
      </w:r>
      <w:r w:rsidRPr="002C7061">
        <w:rPr>
          <w:rFonts w:asciiTheme="minorHAnsi" w:eastAsiaTheme="minorHAnsi" w:hAnsiTheme="minorHAnsi" w:cstheme="minorHAnsi"/>
          <w:b w:val="0"/>
          <w:szCs w:val="24"/>
        </w:rPr>
        <w:t xml:space="preserve">, </w:t>
      </w:r>
      <w:r w:rsidRPr="002C7061">
        <w:rPr>
          <w:rFonts w:asciiTheme="minorHAnsi" w:eastAsiaTheme="minorHAnsi" w:hAnsiTheme="minorHAnsi" w:cstheme="minorHAnsi"/>
          <w:b w:val="0"/>
          <w:i/>
          <w:szCs w:val="24"/>
        </w:rPr>
        <w:t>Naval Research Logistics</w:t>
      </w:r>
      <w:r w:rsidRPr="002C7061">
        <w:rPr>
          <w:rFonts w:asciiTheme="minorHAnsi" w:eastAsiaTheme="minorHAnsi" w:hAnsiTheme="minorHAnsi" w:cstheme="minorHAnsi"/>
          <w:b w:val="0"/>
          <w:szCs w:val="24"/>
        </w:rPr>
        <w:t xml:space="preserve">, </w:t>
      </w:r>
      <w:r w:rsidRPr="002C7061">
        <w:rPr>
          <w:rFonts w:asciiTheme="minorHAnsi" w:eastAsiaTheme="minorHAnsi" w:hAnsiTheme="minorHAnsi" w:cstheme="minorHAnsi"/>
          <w:b w:val="0"/>
          <w:i/>
          <w:szCs w:val="24"/>
        </w:rPr>
        <w:t>Games and Economic Behavior</w:t>
      </w:r>
      <w:r w:rsidRPr="002C7061">
        <w:rPr>
          <w:rFonts w:asciiTheme="minorHAnsi" w:eastAsiaTheme="minorHAnsi" w:hAnsiTheme="minorHAnsi" w:cstheme="minorHAnsi"/>
          <w:b w:val="0"/>
          <w:szCs w:val="24"/>
        </w:rPr>
        <w:t xml:space="preserve">, </w:t>
      </w:r>
      <w:r w:rsidR="002C7061">
        <w:rPr>
          <w:rFonts w:asciiTheme="minorHAnsi" w:eastAsiaTheme="minorHAnsi" w:hAnsiTheme="minorHAnsi" w:cstheme="minorHAnsi"/>
          <w:b w:val="0"/>
          <w:szCs w:val="24"/>
        </w:rPr>
        <w:t xml:space="preserve">and co-edited an </w:t>
      </w:r>
      <w:r w:rsidR="002C7061" w:rsidRPr="002C7061">
        <w:rPr>
          <w:rFonts w:asciiTheme="minorHAnsi" w:eastAsiaTheme="minorHAnsi" w:hAnsiTheme="minorHAnsi" w:cstheme="minorHAnsi"/>
          <w:b w:val="0"/>
          <w:i/>
          <w:szCs w:val="24"/>
        </w:rPr>
        <w:t>IIE Transactions</w:t>
      </w:r>
      <w:r w:rsidR="002C7061" w:rsidRPr="002C7061">
        <w:rPr>
          <w:rFonts w:asciiTheme="minorHAnsi" w:eastAsiaTheme="minorHAnsi" w:hAnsiTheme="minorHAnsi" w:cstheme="minorHAnsi"/>
          <w:b w:val="0"/>
          <w:szCs w:val="24"/>
        </w:rPr>
        <w:t xml:space="preserve"> </w:t>
      </w:r>
      <w:r w:rsidR="002C7061">
        <w:rPr>
          <w:rFonts w:asciiTheme="minorHAnsi" w:eastAsiaTheme="minorHAnsi" w:hAnsiTheme="minorHAnsi" w:cstheme="minorHAnsi"/>
          <w:b w:val="0"/>
          <w:szCs w:val="24"/>
        </w:rPr>
        <w:t>special issue on cooperative game theory</w:t>
      </w:r>
      <w:r w:rsidRPr="002C7061">
        <w:rPr>
          <w:rFonts w:asciiTheme="minorHAnsi" w:eastAsiaTheme="minorHAnsi" w:hAnsiTheme="minorHAnsi" w:cstheme="minorHAnsi"/>
          <w:b w:val="0"/>
          <w:szCs w:val="24"/>
        </w:rPr>
        <w:t xml:space="preserve">.  He authors the blog </w:t>
      </w:r>
      <w:r w:rsidRPr="001602E7">
        <w:rPr>
          <w:rFonts w:asciiTheme="minorHAnsi" w:eastAsiaTheme="minorHAnsi" w:hAnsiTheme="minorHAnsi" w:cstheme="minorHAnsi"/>
          <w:b w:val="0"/>
          <w:i/>
          <w:szCs w:val="24"/>
        </w:rPr>
        <w:t>Supply Chain Logistics</w:t>
      </w:r>
      <w:r w:rsidRPr="002C7061">
        <w:rPr>
          <w:rFonts w:asciiTheme="minorHAnsi" w:eastAsiaTheme="minorHAnsi" w:hAnsiTheme="minorHAnsi" w:cstheme="minorHAnsi"/>
          <w:b w:val="0"/>
          <w:szCs w:val="24"/>
        </w:rPr>
        <w:t xml:space="preserve">.  Industry experience includes Chief Information Officer for </w:t>
      </w:r>
      <w:r w:rsidR="002C7061">
        <w:rPr>
          <w:rFonts w:asciiTheme="minorHAnsi" w:eastAsiaTheme="minorHAnsi" w:hAnsiTheme="minorHAnsi" w:cstheme="minorHAnsi"/>
          <w:b w:val="0"/>
          <w:szCs w:val="24"/>
        </w:rPr>
        <w:t xml:space="preserve">IT </w:t>
      </w:r>
      <w:r w:rsidRPr="002C7061">
        <w:rPr>
          <w:rFonts w:asciiTheme="minorHAnsi" w:eastAsiaTheme="minorHAnsi" w:hAnsiTheme="minorHAnsi" w:cstheme="minorHAnsi"/>
          <w:b w:val="0"/>
          <w:szCs w:val="24"/>
        </w:rPr>
        <w:t>firms in Silicon Valley</w:t>
      </w:r>
      <w:r w:rsidR="00A102D6">
        <w:rPr>
          <w:rFonts w:asciiTheme="minorHAnsi" w:eastAsiaTheme="minorHAnsi" w:hAnsiTheme="minorHAnsi" w:cstheme="minorHAnsi"/>
          <w:b w:val="0"/>
          <w:szCs w:val="24"/>
        </w:rPr>
        <w:t xml:space="preserve"> and in mining</w:t>
      </w:r>
      <w:r w:rsidRPr="002C7061">
        <w:rPr>
          <w:rFonts w:asciiTheme="minorHAnsi" w:eastAsiaTheme="minorHAnsi" w:hAnsiTheme="minorHAnsi" w:cstheme="minorHAnsi"/>
          <w:b w:val="0"/>
          <w:szCs w:val="24"/>
        </w:rPr>
        <w:t xml:space="preserve">, and starting small businesses.  </w:t>
      </w:r>
    </w:p>
    <w:p w14:paraId="2C5EE4A9" w14:textId="08E4E45D" w:rsidR="000D2B38" w:rsidRPr="00782B3D" w:rsidRDefault="000D2B38" w:rsidP="00B66AD2">
      <w:pPr>
        <w:rPr>
          <w:rFonts w:cstheme="minorHAnsi"/>
          <w:sz w:val="24"/>
          <w:szCs w:val="24"/>
        </w:rPr>
      </w:pPr>
    </w:p>
    <w:p w14:paraId="3CC01C6F" w14:textId="2CD2E927" w:rsidR="000D2B38" w:rsidRPr="00782B3D" w:rsidRDefault="000D2B38" w:rsidP="00782B3D">
      <w:pPr>
        <w:jc w:val="both"/>
        <w:rPr>
          <w:rFonts w:cstheme="minorHAnsi"/>
          <w:sz w:val="24"/>
          <w:szCs w:val="24"/>
        </w:rPr>
      </w:pPr>
      <w:r w:rsidRPr="00782B3D">
        <w:rPr>
          <w:rFonts w:cstheme="minorHAnsi"/>
          <w:sz w:val="24"/>
          <w:szCs w:val="24"/>
        </w:rPr>
        <w:t xml:space="preserve">Theo </w:t>
      </w:r>
      <w:proofErr w:type="spellStart"/>
      <w:r w:rsidRPr="00782B3D">
        <w:rPr>
          <w:rFonts w:cstheme="minorHAnsi"/>
          <w:sz w:val="24"/>
          <w:szCs w:val="24"/>
        </w:rPr>
        <w:t>Notteboom</w:t>
      </w:r>
      <w:proofErr w:type="spellEnd"/>
      <w:r w:rsidRPr="00782B3D">
        <w:rPr>
          <w:rFonts w:cstheme="minorHAnsi"/>
          <w:sz w:val="24"/>
          <w:szCs w:val="24"/>
        </w:rPr>
        <w:t xml:space="preserve"> is Research Professor at the China Institute of FTZ Supply Chain at Shanghai Maritime University. He holds the Chair Professorship ‘Port of Ghent’ at Ghent University in Belgium. He also is part-time professor at University of Antwerp and the Antwerp Maritime Academy in Belgium. He previously was a professor at Dalian Maritime University in China and visiting professor at Nanyang Technological University in Singapore. In 2015, the Chinese State Administration of Foreign Experts Affairs (SAFEA) awarded him the status of High-End Foreign Expert. He is immediate past President and Council Member of International Association of Maritime Economists (IAME). Theo </w:t>
      </w:r>
      <w:proofErr w:type="spellStart"/>
      <w:r w:rsidRPr="00782B3D">
        <w:rPr>
          <w:rFonts w:cstheme="minorHAnsi"/>
          <w:sz w:val="24"/>
          <w:szCs w:val="24"/>
        </w:rPr>
        <w:t>Notteboom</w:t>
      </w:r>
      <w:proofErr w:type="spellEnd"/>
      <w:r w:rsidRPr="00782B3D">
        <w:rPr>
          <w:rFonts w:cstheme="minorHAnsi"/>
          <w:sz w:val="24"/>
          <w:szCs w:val="24"/>
        </w:rPr>
        <w:t xml:space="preserve"> published widely on port and maritime economics and management and is editor or a member of the editorial boards of a large number of academic journals in the field. He is co-director of Porteconomics.eu, a knowledge dissemination platform on port studies.</w:t>
      </w:r>
    </w:p>
    <w:sectPr w:rsidR="000D2B38" w:rsidRPr="00782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1543"/>
    <w:multiLevelType w:val="hybridMultilevel"/>
    <w:tmpl w:val="C3AA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418B3"/>
    <w:multiLevelType w:val="hybridMultilevel"/>
    <w:tmpl w:val="6BFC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B6AE2"/>
    <w:multiLevelType w:val="hybridMultilevel"/>
    <w:tmpl w:val="5E96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D09AF"/>
    <w:multiLevelType w:val="hybridMultilevel"/>
    <w:tmpl w:val="ED3EF676"/>
    <w:lvl w:ilvl="0" w:tplc="9C9C8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D63243"/>
    <w:multiLevelType w:val="hybridMultilevel"/>
    <w:tmpl w:val="C128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DE6757"/>
    <w:multiLevelType w:val="hybridMultilevel"/>
    <w:tmpl w:val="00A4E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0A"/>
    <w:rsid w:val="000770F2"/>
    <w:rsid w:val="000C001C"/>
    <w:rsid w:val="000C6674"/>
    <w:rsid w:val="000D2B38"/>
    <w:rsid w:val="001247E4"/>
    <w:rsid w:val="001602E7"/>
    <w:rsid w:val="001A1BA3"/>
    <w:rsid w:val="00254F95"/>
    <w:rsid w:val="002B7D59"/>
    <w:rsid w:val="002C7061"/>
    <w:rsid w:val="003042DC"/>
    <w:rsid w:val="00410EB8"/>
    <w:rsid w:val="00560BD0"/>
    <w:rsid w:val="005A32F9"/>
    <w:rsid w:val="006A28FF"/>
    <w:rsid w:val="007108E0"/>
    <w:rsid w:val="00782B3D"/>
    <w:rsid w:val="007D1DF5"/>
    <w:rsid w:val="007F7AC5"/>
    <w:rsid w:val="00944DA2"/>
    <w:rsid w:val="00950308"/>
    <w:rsid w:val="00977D0A"/>
    <w:rsid w:val="00A102D6"/>
    <w:rsid w:val="00A80D36"/>
    <w:rsid w:val="00A84BBE"/>
    <w:rsid w:val="00AA1B97"/>
    <w:rsid w:val="00B13E8A"/>
    <w:rsid w:val="00B66AD2"/>
    <w:rsid w:val="00BF3DF0"/>
    <w:rsid w:val="00BF4D10"/>
    <w:rsid w:val="00C2755B"/>
    <w:rsid w:val="00C6180E"/>
    <w:rsid w:val="00D1307F"/>
    <w:rsid w:val="00D715B0"/>
    <w:rsid w:val="00EB0D06"/>
    <w:rsid w:val="00EC3971"/>
    <w:rsid w:val="00ED3496"/>
    <w:rsid w:val="00FB7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9AC1"/>
  <w15:chartTrackingRefBased/>
  <w15:docId w15:val="{7FBCB97D-24C1-4949-A184-3544E46D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FB740A"/>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FB740A"/>
  </w:style>
  <w:style w:type="character" w:customStyle="1" w:styleId="apple-converted-space">
    <w:name w:val="apple-converted-space"/>
    <w:basedOn w:val="DefaultParagraphFont"/>
    <w:rsid w:val="00FB740A"/>
  </w:style>
  <w:style w:type="character" w:customStyle="1" w:styleId="aqj">
    <w:name w:val="aqj"/>
    <w:basedOn w:val="DefaultParagraphFont"/>
    <w:rsid w:val="00FB740A"/>
  </w:style>
  <w:style w:type="paragraph" w:styleId="NoSpacing">
    <w:name w:val="No Spacing"/>
    <w:uiPriority w:val="1"/>
    <w:qFormat/>
    <w:rsid w:val="00410EB8"/>
  </w:style>
  <w:style w:type="paragraph" w:styleId="BalloonText">
    <w:name w:val="Balloon Text"/>
    <w:basedOn w:val="Normal"/>
    <w:link w:val="BalloonTextChar"/>
    <w:uiPriority w:val="99"/>
    <w:semiHidden/>
    <w:unhideWhenUsed/>
    <w:rsid w:val="00C61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80E"/>
    <w:rPr>
      <w:rFonts w:ascii="Segoe UI" w:hAnsi="Segoe UI" w:cs="Segoe UI"/>
      <w:sz w:val="18"/>
      <w:szCs w:val="18"/>
    </w:rPr>
  </w:style>
  <w:style w:type="paragraph" w:customStyle="1" w:styleId="Latexb">
    <w:name w:val="Latexb"/>
    <w:basedOn w:val="Normal"/>
    <w:rsid w:val="00782B3D"/>
    <w:pPr>
      <w:overflowPunct w:val="0"/>
      <w:autoSpaceDE w:val="0"/>
      <w:autoSpaceDN w:val="0"/>
      <w:adjustRightInd w:val="0"/>
      <w:ind w:right="389"/>
      <w:textAlignment w:val="baseline"/>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973462">
      <w:bodyDiv w:val="1"/>
      <w:marLeft w:val="0"/>
      <w:marRight w:val="0"/>
      <w:marTop w:val="0"/>
      <w:marBottom w:val="0"/>
      <w:divBdr>
        <w:top w:val="none" w:sz="0" w:space="0" w:color="auto"/>
        <w:left w:val="none" w:sz="0" w:space="0" w:color="auto"/>
        <w:bottom w:val="none" w:sz="0" w:space="0" w:color="auto"/>
        <w:right w:val="none" w:sz="0" w:space="0" w:color="auto"/>
      </w:divBdr>
      <w:divsChild>
        <w:div w:id="1670911046">
          <w:marLeft w:val="0"/>
          <w:marRight w:val="0"/>
          <w:marTop w:val="0"/>
          <w:marBottom w:val="0"/>
          <w:divBdr>
            <w:top w:val="none" w:sz="0" w:space="0" w:color="auto"/>
            <w:left w:val="none" w:sz="0" w:space="0" w:color="auto"/>
            <w:bottom w:val="none" w:sz="0" w:space="0" w:color="auto"/>
            <w:right w:val="none" w:sz="0" w:space="0" w:color="auto"/>
          </w:divBdr>
        </w:div>
        <w:div w:id="1866821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ahartman.net" TargetMode="External"/><Relationship Id="rId3" Type="http://schemas.openxmlformats.org/officeDocument/2006/relationships/styles" Target="styles.xml"/><Relationship Id="rId7" Type="http://schemas.openxmlformats.org/officeDocument/2006/relationships/hyperlink" Target="https://www.routledge.com/resources/auth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outledge.com/economic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eo.notteboom@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ce%20Hartm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1351</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Hartman</dc:creator>
  <cp:keywords/>
  <dc:description/>
  <cp:lastModifiedBy>Bruce Hartman</cp:lastModifiedBy>
  <cp:revision>5</cp:revision>
  <cp:lastPrinted>2016-11-08T23:47:00Z</cp:lastPrinted>
  <dcterms:created xsi:type="dcterms:W3CDTF">2016-11-02T16:54:00Z</dcterms:created>
  <dcterms:modified xsi:type="dcterms:W3CDTF">2016-11-09T22:12:00Z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